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E0EBB" w14:textId="77777777" w:rsidR="001C2522" w:rsidRDefault="001C2522" w:rsidP="00E64CEA">
      <w:pPr>
        <w:pStyle w:val="Untertitel"/>
        <w:ind w:left="180" w:right="124"/>
        <w:jc w:val="center"/>
        <w:rPr>
          <w:sz w:val="24"/>
          <w:szCs w:val="24"/>
        </w:rPr>
      </w:pPr>
    </w:p>
    <w:p w14:paraId="00E7E5D1" w14:textId="77777777" w:rsidR="001C2522" w:rsidRPr="00E64CEA" w:rsidRDefault="001C2522" w:rsidP="00E64CEA">
      <w:pPr>
        <w:pStyle w:val="Untertitel"/>
        <w:ind w:left="180" w:right="124"/>
        <w:jc w:val="center"/>
        <w:rPr>
          <w:sz w:val="24"/>
          <w:szCs w:val="24"/>
        </w:rPr>
      </w:pPr>
      <w:r w:rsidRPr="00E64CEA">
        <w:rPr>
          <w:sz w:val="24"/>
          <w:szCs w:val="24"/>
        </w:rPr>
        <w:t xml:space="preserve">Standard </w:t>
      </w:r>
      <w:r w:rsidR="0050054A">
        <w:rPr>
          <w:sz w:val="24"/>
          <w:szCs w:val="24"/>
        </w:rPr>
        <w:t xml:space="preserve">Hygienemaßnahmen </w:t>
      </w:r>
      <w:r w:rsidRPr="00E64CEA">
        <w:rPr>
          <w:sz w:val="24"/>
          <w:szCs w:val="24"/>
        </w:rPr>
        <w:t>Coronavirus SARS-CoV</w:t>
      </w:r>
      <w:r w:rsidRPr="00295659">
        <w:rPr>
          <w:sz w:val="24"/>
          <w:szCs w:val="24"/>
        </w:rPr>
        <w:t>-2</w:t>
      </w:r>
    </w:p>
    <w:p w14:paraId="5B683A26" w14:textId="77777777" w:rsidR="001C2522" w:rsidRPr="00E64CEA" w:rsidRDefault="001C2522" w:rsidP="00E64CEA">
      <w:pPr>
        <w:pStyle w:val="Untertitel"/>
        <w:ind w:left="180" w:right="124"/>
        <w:jc w:val="center"/>
        <w:rPr>
          <w:sz w:val="24"/>
          <w:szCs w:val="24"/>
        </w:rPr>
      </w:pPr>
    </w:p>
    <w:p w14:paraId="488B98A0" w14:textId="77777777" w:rsidR="009028DE" w:rsidRPr="00FF4B8D" w:rsidRDefault="009028DE" w:rsidP="009028DE">
      <w:pPr>
        <w:pStyle w:val="Untertitel"/>
        <w:numPr>
          <w:ilvl w:val="0"/>
          <w:numId w:val="16"/>
        </w:numPr>
        <w:ind w:right="124"/>
        <w:jc w:val="both"/>
      </w:pPr>
      <w:r>
        <w:t>Einordnung SARS-CoV-2</w:t>
      </w:r>
    </w:p>
    <w:p w14:paraId="2E6B08BE" w14:textId="77777777" w:rsidR="009028DE" w:rsidRDefault="009028DE" w:rsidP="009028DE">
      <w:pPr>
        <w:ind w:left="180" w:right="124"/>
        <w:jc w:val="both"/>
        <w:rPr>
          <w:rFonts w:ascii="Arial" w:hAnsi="Arial" w:cs="Arial"/>
          <w:sz w:val="20"/>
          <w:szCs w:val="20"/>
        </w:rPr>
      </w:pPr>
    </w:p>
    <w:p w14:paraId="5B3B39F6" w14:textId="77777777" w:rsidR="005B5519" w:rsidRPr="00151D4B" w:rsidRDefault="005B5519" w:rsidP="005B5519">
      <w:pPr>
        <w:ind w:left="180" w:right="124"/>
        <w:jc w:val="both"/>
        <w:rPr>
          <w:rFonts w:ascii="Arial" w:hAnsi="Arial" w:cs="Arial"/>
          <w:sz w:val="20"/>
          <w:szCs w:val="20"/>
        </w:rPr>
      </w:pPr>
      <w:r w:rsidRPr="00151D4B">
        <w:rPr>
          <w:rFonts w:ascii="Arial" w:hAnsi="Arial" w:cs="Arial"/>
          <w:sz w:val="20"/>
          <w:szCs w:val="20"/>
        </w:rPr>
        <w:t xml:space="preserve">SARS-CoV-2 ist einer der Vertreter der Spezies SARS-assoziiertes Coronavirus. Zu dieser Spezies gehören aktuell nur SARS-CoV-2 und SARS-CoV-1. Letzteres war bisher einfach als SARS-CoV bekannt und ist der Erreger von SARS, während SARS-CoV-2 die </w:t>
      </w:r>
      <w:r w:rsidR="00151D4B" w:rsidRPr="00151D4B">
        <w:rPr>
          <w:rFonts w:ascii="Arial" w:hAnsi="Arial" w:cs="Arial"/>
          <w:sz w:val="20"/>
          <w:szCs w:val="20"/>
        </w:rPr>
        <w:t xml:space="preserve">Krankheit </w:t>
      </w:r>
      <w:r w:rsidRPr="00151D4B">
        <w:rPr>
          <w:rFonts w:ascii="Arial" w:hAnsi="Arial" w:cs="Arial"/>
          <w:sz w:val="20"/>
          <w:szCs w:val="20"/>
        </w:rPr>
        <w:t>C</w:t>
      </w:r>
      <w:r w:rsidR="00151D4B" w:rsidRPr="00151D4B">
        <w:rPr>
          <w:rFonts w:ascii="Arial" w:hAnsi="Arial" w:cs="Arial"/>
          <w:sz w:val="20"/>
          <w:szCs w:val="20"/>
        </w:rPr>
        <w:t>ovid</w:t>
      </w:r>
      <w:r w:rsidRPr="00151D4B">
        <w:rPr>
          <w:rFonts w:ascii="Arial" w:hAnsi="Arial" w:cs="Arial"/>
          <w:sz w:val="20"/>
          <w:szCs w:val="20"/>
        </w:rPr>
        <w:t>-19 auslöst. „SARS-CoV-2“ ist die offizielle Bezeichnung des neuartigen Coronavirus (anfangs 2019-nCoV) und „Covid-19“ ist die offizielle Bezeichnung der Erkrankung durch das neuartige Coronavirus.</w:t>
      </w:r>
    </w:p>
    <w:p w14:paraId="0A2B8383" w14:textId="77777777" w:rsidR="005B5519" w:rsidRDefault="005B5519" w:rsidP="005B5519">
      <w:pPr>
        <w:ind w:left="180" w:right="124"/>
        <w:jc w:val="both"/>
        <w:rPr>
          <w:rFonts w:ascii="Arial" w:hAnsi="Arial" w:cs="Arial"/>
          <w:sz w:val="20"/>
          <w:szCs w:val="20"/>
        </w:rPr>
      </w:pPr>
      <w:r w:rsidRPr="00151D4B">
        <w:rPr>
          <w:rFonts w:ascii="Arial" w:hAnsi="Arial" w:cs="Arial"/>
          <w:sz w:val="20"/>
          <w:szCs w:val="20"/>
        </w:rPr>
        <w:t xml:space="preserve">In den letzten Monaten sind mehrere Virusvarianten aufgetreten, die zu einem höheren Ansteckungsrisiko und vermutlich einer etwas geringeren Wirksamkeit der Impfung führen. </w:t>
      </w:r>
    </w:p>
    <w:p w14:paraId="4260F6B5" w14:textId="77777777" w:rsidR="009028DE" w:rsidRDefault="009028DE" w:rsidP="009028DE">
      <w:pPr>
        <w:ind w:left="180" w:right="124"/>
        <w:jc w:val="both"/>
        <w:rPr>
          <w:rFonts w:ascii="Arial" w:hAnsi="Arial" w:cs="Arial"/>
          <w:sz w:val="20"/>
          <w:szCs w:val="20"/>
        </w:rPr>
      </w:pPr>
    </w:p>
    <w:p w14:paraId="1CE5477C" w14:textId="77777777" w:rsidR="009028DE" w:rsidRDefault="009028DE" w:rsidP="009028DE">
      <w:pPr>
        <w:ind w:left="180" w:right="124"/>
        <w:jc w:val="both"/>
        <w:rPr>
          <w:rFonts w:ascii="Arial" w:hAnsi="Arial" w:cs="Arial"/>
          <w:sz w:val="20"/>
          <w:szCs w:val="20"/>
        </w:rPr>
      </w:pPr>
    </w:p>
    <w:p w14:paraId="22F42FB3" w14:textId="77777777" w:rsidR="009028DE" w:rsidRDefault="009028DE" w:rsidP="009028DE">
      <w:pPr>
        <w:pStyle w:val="berschrift2"/>
        <w:numPr>
          <w:ilvl w:val="0"/>
          <w:numId w:val="16"/>
        </w:numPr>
        <w:ind w:right="124"/>
        <w:jc w:val="both"/>
      </w:pPr>
      <w:r>
        <w:t>Ziele</w:t>
      </w:r>
    </w:p>
    <w:p w14:paraId="0CD69CBA" w14:textId="77777777" w:rsidR="009028DE" w:rsidRDefault="009028DE" w:rsidP="009028DE"/>
    <w:p w14:paraId="204755FA" w14:textId="77777777" w:rsidR="009028DE" w:rsidRPr="004121D0" w:rsidRDefault="009028DE" w:rsidP="009028DE">
      <w:pPr>
        <w:ind w:left="180" w:right="124"/>
        <w:jc w:val="both"/>
        <w:rPr>
          <w:rFonts w:ascii="Arial" w:hAnsi="Arial" w:cs="Arial"/>
          <w:sz w:val="20"/>
          <w:szCs w:val="20"/>
        </w:rPr>
      </w:pPr>
      <w:r w:rsidRPr="005D00C6">
        <w:rPr>
          <w:rFonts w:ascii="Arial" w:hAnsi="Arial" w:cs="Arial"/>
          <w:sz w:val="20"/>
          <w:szCs w:val="20"/>
        </w:rPr>
        <w:t xml:space="preserve">Unsere </w:t>
      </w:r>
      <w:r w:rsidR="005D00C6" w:rsidRPr="005D00C6">
        <w:rPr>
          <w:rFonts w:ascii="Arial" w:hAnsi="Arial" w:cs="Arial"/>
          <w:sz w:val="20"/>
          <w:szCs w:val="20"/>
        </w:rPr>
        <w:t>Teilnehmer</w:t>
      </w:r>
      <w:r w:rsidR="007B3D68" w:rsidRPr="005D00C6">
        <w:rPr>
          <w:rStyle w:val="Funotenzeichen"/>
          <w:rFonts w:ascii="Arial" w:hAnsi="Arial"/>
          <w:sz w:val="20"/>
          <w:szCs w:val="20"/>
        </w:rPr>
        <w:footnoteReference w:id="1"/>
      </w:r>
      <w:r w:rsidRPr="005D00C6">
        <w:rPr>
          <w:rFonts w:ascii="Arial" w:hAnsi="Arial" w:cs="Arial"/>
          <w:sz w:val="20"/>
          <w:szCs w:val="20"/>
        </w:rPr>
        <w:t>, deren Angehörige/Betreuer sowie unsere Mitarbeiter werden vor Kontamination geschützt und das Risiko einer SARS</w:t>
      </w:r>
      <w:r w:rsidRPr="004121D0">
        <w:rPr>
          <w:rFonts w:ascii="Arial" w:hAnsi="Arial" w:cs="Arial"/>
          <w:sz w:val="20"/>
          <w:szCs w:val="20"/>
        </w:rPr>
        <w:t xml:space="preserve">-CoV-2-Infektion wird deutlich verringert. </w:t>
      </w:r>
    </w:p>
    <w:p w14:paraId="18EEB4F5" w14:textId="77777777" w:rsidR="009028DE" w:rsidRPr="004121D0" w:rsidRDefault="009028DE" w:rsidP="009028DE">
      <w:pPr>
        <w:tabs>
          <w:tab w:val="num" w:pos="720"/>
        </w:tabs>
        <w:ind w:left="180" w:right="124"/>
        <w:jc w:val="both"/>
        <w:rPr>
          <w:rFonts w:ascii="Arial" w:hAnsi="Arial" w:cs="Arial"/>
          <w:bCs/>
          <w:sz w:val="20"/>
          <w:szCs w:val="20"/>
        </w:rPr>
      </w:pPr>
    </w:p>
    <w:p w14:paraId="18A0EA48" w14:textId="77777777" w:rsidR="009028DE" w:rsidRPr="004121D0" w:rsidRDefault="009028DE" w:rsidP="009028DE">
      <w:pPr>
        <w:tabs>
          <w:tab w:val="num" w:pos="720"/>
        </w:tabs>
        <w:ind w:left="180" w:right="124"/>
        <w:jc w:val="both"/>
        <w:rPr>
          <w:rFonts w:ascii="Arial" w:hAnsi="Arial" w:cs="Arial"/>
          <w:bCs/>
          <w:sz w:val="20"/>
          <w:szCs w:val="20"/>
        </w:rPr>
      </w:pPr>
    </w:p>
    <w:p w14:paraId="7048865F" w14:textId="77777777" w:rsidR="00FC7F1B" w:rsidRPr="004121D0" w:rsidRDefault="00FC7F1B" w:rsidP="00FC7F1B">
      <w:pPr>
        <w:numPr>
          <w:ilvl w:val="0"/>
          <w:numId w:val="16"/>
        </w:numPr>
        <w:ind w:right="124"/>
        <w:jc w:val="both"/>
        <w:rPr>
          <w:rFonts w:ascii="Arial" w:hAnsi="Arial" w:cs="Arial"/>
          <w:b/>
          <w:bCs/>
          <w:sz w:val="20"/>
          <w:szCs w:val="20"/>
        </w:rPr>
      </w:pPr>
      <w:r w:rsidRPr="004121D0">
        <w:rPr>
          <w:rFonts w:ascii="Arial" w:hAnsi="Arial" w:cs="Arial"/>
          <w:b/>
          <w:bCs/>
          <w:sz w:val="20"/>
          <w:szCs w:val="20"/>
        </w:rPr>
        <w:t>Übertragungswege</w:t>
      </w:r>
    </w:p>
    <w:p w14:paraId="2957EFE3" w14:textId="77777777" w:rsidR="00FC7F1B" w:rsidRPr="004121D0" w:rsidRDefault="00FC7F1B" w:rsidP="00FC7F1B">
      <w:pPr>
        <w:tabs>
          <w:tab w:val="num" w:pos="720"/>
        </w:tabs>
        <w:ind w:left="180" w:right="124"/>
        <w:jc w:val="both"/>
        <w:rPr>
          <w:rFonts w:ascii="Arial" w:hAnsi="Arial" w:cs="Arial"/>
          <w:bCs/>
          <w:sz w:val="20"/>
          <w:szCs w:val="20"/>
        </w:rPr>
      </w:pPr>
    </w:p>
    <w:p w14:paraId="2D9A973B" w14:textId="77777777" w:rsidR="008151B3" w:rsidRDefault="008151B3" w:rsidP="008151B3">
      <w:pPr>
        <w:tabs>
          <w:tab w:val="num" w:pos="720"/>
        </w:tabs>
        <w:ind w:left="142" w:right="124"/>
        <w:jc w:val="both"/>
        <w:rPr>
          <w:rFonts w:ascii="Arial" w:hAnsi="Arial" w:cs="Arial"/>
          <w:bCs/>
          <w:sz w:val="20"/>
          <w:szCs w:val="20"/>
        </w:rPr>
      </w:pPr>
      <w:r w:rsidRPr="006B0164">
        <w:rPr>
          <w:rFonts w:ascii="Arial" w:hAnsi="Arial" w:cs="Arial"/>
          <w:bCs/>
          <w:sz w:val="20"/>
          <w:szCs w:val="20"/>
        </w:rPr>
        <w:t>Hauptübertragungsweg für SARS-CoV-2 ist die respiratorische Aufnahme virushaltiger Flüssigkeitspartikel, die beim Atmen, Husten, Sprechen und Niesen entstehen. Je nach Partikelgröße unterscheidet man Tröpfchen (größer als 5 µm) von kleineren Partikeln (</w:t>
      </w:r>
      <w:proofErr w:type="spellStart"/>
      <w:r w:rsidRPr="006B0164">
        <w:rPr>
          <w:rFonts w:ascii="Arial" w:hAnsi="Arial" w:cs="Arial"/>
          <w:bCs/>
          <w:sz w:val="20"/>
          <w:szCs w:val="20"/>
        </w:rPr>
        <w:t>Tröpfchenkerne</w:t>
      </w:r>
      <w:proofErr w:type="spellEnd"/>
      <w:r w:rsidRPr="006B0164">
        <w:rPr>
          <w:rFonts w:ascii="Arial" w:hAnsi="Arial" w:cs="Arial"/>
          <w:bCs/>
          <w:sz w:val="20"/>
          <w:szCs w:val="20"/>
        </w:rPr>
        <w:t xml:space="preserve"> oder infektiöse Aerosole, kleiner als 5 µm). Der Übergang ist fließend, durch Austrocknung in der Luft können aus Partikeln, die in </w:t>
      </w:r>
      <w:proofErr w:type="spellStart"/>
      <w:r w:rsidRPr="006B0164">
        <w:rPr>
          <w:rFonts w:ascii="Arial" w:hAnsi="Arial" w:cs="Arial"/>
          <w:bCs/>
          <w:sz w:val="20"/>
          <w:szCs w:val="20"/>
        </w:rPr>
        <w:t>Tröpfchengröße</w:t>
      </w:r>
      <w:proofErr w:type="spellEnd"/>
      <w:r w:rsidRPr="006B0164">
        <w:rPr>
          <w:rFonts w:ascii="Arial" w:hAnsi="Arial" w:cs="Arial"/>
          <w:bCs/>
          <w:sz w:val="20"/>
          <w:szCs w:val="20"/>
        </w:rPr>
        <w:t xml:space="preserve"> ausgeschieden werden, </w:t>
      </w:r>
      <w:proofErr w:type="spellStart"/>
      <w:r w:rsidRPr="006B0164">
        <w:rPr>
          <w:rFonts w:ascii="Arial" w:hAnsi="Arial" w:cs="Arial"/>
          <w:bCs/>
          <w:sz w:val="20"/>
          <w:szCs w:val="20"/>
        </w:rPr>
        <w:t>Tröpfchenkerne</w:t>
      </w:r>
      <w:proofErr w:type="spellEnd"/>
      <w:r w:rsidRPr="006B0164">
        <w:rPr>
          <w:rFonts w:ascii="Arial" w:hAnsi="Arial" w:cs="Arial"/>
          <w:bCs/>
          <w:sz w:val="20"/>
          <w:szCs w:val="20"/>
        </w:rPr>
        <w:t xml:space="preserve"> entstehen. Beim Atmen und Sprechen, aber noch weitaus stärker beim Schreien und Singen werden vorwiegend kleine Partikel (Aerosol) ausgeschieden, beim Husten und Niesen entstehen zusätzlich deutlich mehr Tröpfchen. Neben der steigenden Lautstärke können auch individuelle Unterschiede zur verstärkten Freisetzung beitragen. Grundsätzlich ist die Wahrscheinlichkeit einer Exposition gegenüber Tröpfchen un</w:t>
      </w:r>
      <w:r w:rsidR="006B0164">
        <w:rPr>
          <w:rFonts w:ascii="Arial" w:hAnsi="Arial" w:cs="Arial"/>
          <w:bCs/>
          <w:sz w:val="20"/>
          <w:szCs w:val="20"/>
        </w:rPr>
        <w:t>d Aerosolen im Umkreis von ein bis zwei Metern</w:t>
      </w:r>
      <w:r w:rsidRPr="006B0164">
        <w:rPr>
          <w:rFonts w:ascii="Arial" w:hAnsi="Arial" w:cs="Arial"/>
          <w:bCs/>
          <w:sz w:val="20"/>
          <w:szCs w:val="20"/>
        </w:rPr>
        <w:t xml:space="preserve"> um eine infizierte Person herum erhöht. Während insbesondere größere respiratorische Tröpfchen schnell zu Boden sinken, können Aerosole </w:t>
      </w:r>
      <w:r w:rsidR="006B0164">
        <w:rPr>
          <w:rFonts w:ascii="Arial" w:hAnsi="Arial" w:cs="Arial"/>
          <w:bCs/>
          <w:sz w:val="20"/>
          <w:szCs w:val="20"/>
        </w:rPr>
        <w:t>–</w:t>
      </w:r>
      <w:r w:rsidRPr="006B0164">
        <w:rPr>
          <w:rFonts w:ascii="Arial" w:hAnsi="Arial" w:cs="Arial"/>
          <w:bCs/>
          <w:sz w:val="20"/>
          <w:szCs w:val="20"/>
        </w:rPr>
        <w:t xml:space="preserve"> auch über längere Zeit </w:t>
      </w:r>
      <w:r w:rsidR="006B0164">
        <w:rPr>
          <w:rFonts w:ascii="Arial" w:hAnsi="Arial" w:cs="Arial"/>
          <w:bCs/>
          <w:sz w:val="20"/>
          <w:szCs w:val="20"/>
        </w:rPr>
        <w:t>–</w:t>
      </w:r>
      <w:r w:rsidRPr="006B0164">
        <w:rPr>
          <w:rFonts w:ascii="Arial" w:hAnsi="Arial" w:cs="Arial"/>
          <w:bCs/>
          <w:sz w:val="20"/>
          <w:szCs w:val="20"/>
        </w:rPr>
        <w:t xml:space="preserve"> in der Luft schweben und sich in geschlossenen Räumen verteilen. Ob und wie schnell die Tröpfchen und </w:t>
      </w:r>
      <w:r w:rsidRPr="00151D4B">
        <w:rPr>
          <w:rFonts w:ascii="Arial" w:hAnsi="Arial" w:cs="Arial"/>
          <w:bCs/>
          <w:sz w:val="20"/>
          <w:szCs w:val="20"/>
        </w:rPr>
        <w:t>Aerosole absinken oder in der Luft schweben bleiben, ist neben der Größe der Partikel von einer Vielzahl weiterer Faktoren, u.</w:t>
      </w:r>
      <w:r w:rsidR="006B0164" w:rsidRPr="00151D4B">
        <w:rPr>
          <w:rFonts w:ascii="Arial" w:hAnsi="Arial" w:cs="Arial"/>
          <w:bCs/>
          <w:sz w:val="20"/>
          <w:szCs w:val="20"/>
        </w:rPr>
        <w:t> </w:t>
      </w:r>
      <w:r w:rsidRPr="00151D4B">
        <w:rPr>
          <w:rFonts w:ascii="Arial" w:hAnsi="Arial" w:cs="Arial"/>
          <w:bCs/>
          <w:sz w:val="20"/>
          <w:szCs w:val="20"/>
        </w:rPr>
        <w:t>a. der Temperatur und der Luftfeuchtigkeit, abhängig.</w:t>
      </w:r>
    </w:p>
    <w:p w14:paraId="1EA87C04" w14:textId="77777777" w:rsidR="0034529B" w:rsidRDefault="0034529B" w:rsidP="008151B3">
      <w:pPr>
        <w:tabs>
          <w:tab w:val="num" w:pos="720"/>
        </w:tabs>
        <w:ind w:left="142" w:right="124"/>
        <w:jc w:val="both"/>
        <w:rPr>
          <w:rFonts w:ascii="Arial" w:hAnsi="Arial" w:cs="Arial"/>
          <w:bCs/>
          <w:sz w:val="20"/>
          <w:szCs w:val="20"/>
        </w:rPr>
      </w:pPr>
    </w:p>
    <w:p w14:paraId="40AA672A" w14:textId="77777777" w:rsidR="0034529B" w:rsidRPr="0034529B" w:rsidRDefault="0034529B" w:rsidP="0034529B">
      <w:pPr>
        <w:tabs>
          <w:tab w:val="num" w:pos="720"/>
        </w:tabs>
        <w:ind w:left="142" w:right="124"/>
        <w:jc w:val="both"/>
        <w:rPr>
          <w:rFonts w:ascii="Arial" w:hAnsi="Arial" w:cs="Arial"/>
          <w:bCs/>
          <w:sz w:val="20"/>
          <w:szCs w:val="20"/>
        </w:rPr>
      </w:pPr>
      <w:r w:rsidRPr="0034529B">
        <w:rPr>
          <w:rFonts w:ascii="Arial" w:hAnsi="Arial" w:cs="Arial"/>
          <w:bCs/>
          <w:sz w:val="20"/>
          <w:szCs w:val="20"/>
        </w:rPr>
        <w:t>Übertragungen im Außenbereich kommen insgesamt selten vor und haben einen geringen Anteil am gesamten Transmissionsgeschehen. Bei Wahrung des Mindestabstandes ist die Übertragungswahrscheinlichkeit im Außenbereich aufgrund der Luftbewegung sehr gering.</w:t>
      </w:r>
    </w:p>
    <w:p w14:paraId="64449B8F" w14:textId="77777777" w:rsidR="006214ED" w:rsidRPr="00151D4B" w:rsidRDefault="006214ED" w:rsidP="008151B3">
      <w:pPr>
        <w:tabs>
          <w:tab w:val="num" w:pos="720"/>
        </w:tabs>
        <w:ind w:left="142" w:right="124"/>
        <w:jc w:val="both"/>
        <w:rPr>
          <w:rFonts w:ascii="Arial" w:hAnsi="Arial" w:cs="Arial"/>
          <w:bCs/>
          <w:sz w:val="20"/>
          <w:szCs w:val="20"/>
        </w:rPr>
      </w:pPr>
    </w:p>
    <w:p w14:paraId="3710ACF8" w14:textId="77777777" w:rsidR="006214ED" w:rsidRPr="00E54861" w:rsidRDefault="006214ED" w:rsidP="006214ED">
      <w:pPr>
        <w:tabs>
          <w:tab w:val="num" w:pos="720"/>
        </w:tabs>
        <w:ind w:left="180" w:right="124"/>
        <w:jc w:val="both"/>
        <w:rPr>
          <w:rFonts w:ascii="Arial" w:hAnsi="Arial" w:cs="Arial"/>
          <w:b/>
          <w:sz w:val="20"/>
          <w:szCs w:val="20"/>
        </w:rPr>
      </w:pPr>
      <w:r w:rsidRPr="00E54861">
        <w:rPr>
          <w:rFonts w:ascii="Arial" w:hAnsi="Arial" w:cs="Arial"/>
          <w:b/>
          <w:sz w:val="20"/>
          <w:szCs w:val="20"/>
        </w:rPr>
        <w:t xml:space="preserve">Kontaktinfektion: </w:t>
      </w:r>
    </w:p>
    <w:p w14:paraId="15C86EC7" w14:textId="77777777" w:rsidR="00FC7F1B" w:rsidRPr="00151D4B" w:rsidRDefault="006214ED" w:rsidP="006214ED">
      <w:pPr>
        <w:tabs>
          <w:tab w:val="num" w:pos="720"/>
        </w:tabs>
        <w:ind w:left="180" w:right="124"/>
        <w:jc w:val="both"/>
        <w:rPr>
          <w:rFonts w:ascii="Arial" w:hAnsi="Arial" w:cs="Arial"/>
          <w:bCs/>
          <w:sz w:val="20"/>
          <w:szCs w:val="20"/>
        </w:rPr>
      </w:pPr>
      <w:r w:rsidRPr="00151D4B">
        <w:rPr>
          <w:rFonts w:ascii="Arial" w:hAnsi="Arial" w:cs="Arial"/>
          <w:bCs/>
          <w:sz w:val="20"/>
          <w:szCs w:val="20"/>
        </w:rPr>
        <w:t>Eine Übertragung durch kontaminierte Oberflächen ist insbesondere in der unmittelbaren Umgebung der infektiösen Person nicht auszuschließen, da vermehrungsfähige SARS-CoV-2-Viren unter Laborbedingungen auf Flächen einige Zeit infektiös bleiben können. Bei Covid-19-Patienten wurden auch PCR-positive Stuhlproben identifiziert. Für eine Ansteckung über Stuhl müssen Viren jedoch vermehrungsfähig sein. Dies wurde in Studien bisher nur selten gezeigt.</w:t>
      </w:r>
    </w:p>
    <w:p w14:paraId="454E831D" w14:textId="77777777" w:rsidR="006214ED" w:rsidRPr="00151D4B" w:rsidRDefault="006214ED" w:rsidP="006214ED">
      <w:pPr>
        <w:tabs>
          <w:tab w:val="num" w:pos="720"/>
        </w:tabs>
        <w:ind w:left="180" w:right="124"/>
        <w:jc w:val="both"/>
        <w:rPr>
          <w:rFonts w:ascii="Arial" w:hAnsi="Arial" w:cs="Arial"/>
          <w:bCs/>
          <w:sz w:val="20"/>
          <w:szCs w:val="20"/>
        </w:rPr>
      </w:pPr>
    </w:p>
    <w:p w14:paraId="7008B990" w14:textId="77777777" w:rsidR="00FC7F1B" w:rsidRPr="004121D0" w:rsidRDefault="00FC7F1B" w:rsidP="00FC7F1B">
      <w:pPr>
        <w:tabs>
          <w:tab w:val="num" w:pos="720"/>
        </w:tabs>
        <w:ind w:left="180" w:right="124"/>
        <w:jc w:val="both"/>
        <w:rPr>
          <w:rFonts w:ascii="Arial" w:hAnsi="Arial" w:cs="Arial"/>
          <w:bCs/>
          <w:sz w:val="20"/>
          <w:szCs w:val="20"/>
        </w:rPr>
      </w:pPr>
      <w:r w:rsidRPr="00151D4B">
        <w:rPr>
          <w:rFonts w:ascii="Arial" w:hAnsi="Arial" w:cs="Arial"/>
          <w:b/>
          <w:bCs/>
          <w:sz w:val="20"/>
          <w:szCs w:val="20"/>
        </w:rPr>
        <w:lastRenderedPageBreak/>
        <w:t>Konjunktiven als Eintrittspforte</w:t>
      </w:r>
      <w:r w:rsidRPr="004121D0">
        <w:rPr>
          <w:rFonts w:ascii="Arial" w:hAnsi="Arial" w:cs="Arial"/>
          <w:bCs/>
          <w:sz w:val="20"/>
          <w:szCs w:val="20"/>
        </w:rPr>
        <w:t xml:space="preserve">: </w:t>
      </w:r>
    </w:p>
    <w:p w14:paraId="19C3B4D6" w14:textId="77777777" w:rsidR="00FC7F1B" w:rsidRPr="004121D0" w:rsidRDefault="006B0164" w:rsidP="00FC7F1B">
      <w:pPr>
        <w:tabs>
          <w:tab w:val="num" w:pos="720"/>
        </w:tabs>
        <w:ind w:left="180" w:right="124"/>
        <w:jc w:val="both"/>
        <w:rPr>
          <w:rFonts w:ascii="Arial" w:hAnsi="Arial" w:cs="Arial"/>
          <w:bCs/>
          <w:sz w:val="20"/>
          <w:szCs w:val="20"/>
        </w:rPr>
      </w:pPr>
      <w:r>
        <w:rPr>
          <w:rFonts w:ascii="Arial" w:hAnsi="Arial" w:cs="Arial"/>
          <w:bCs/>
          <w:sz w:val="20"/>
          <w:szCs w:val="20"/>
        </w:rPr>
        <w:t>De</w:t>
      </w:r>
      <w:r w:rsidR="00FC7F1B" w:rsidRPr="004121D0">
        <w:rPr>
          <w:rFonts w:ascii="Arial" w:hAnsi="Arial" w:cs="Arial"/>
          <w:bCs/>
          <w:sz w:val="20"/>
          <w:szCs w:val="20"/>
        </w:rPr>
        <w:t>rzeit liegt kein eindeutiger Beleg dafür vor, dass Konjunktiven als Eintrittspforte fungieren können, sollte aber – vor allem im medizinischen Bereich – angenommen werden.</w:t>
      </w:r>
    </w:p>
    <w:p w14:paraId="03FD4266" w14:textId="77777777" w:rsidR="00FC7F1B" w:rsidRPr="004121D0" w:rsidRDefault="00FC7F1B" w:rsidP="00FC7F1B">
      <w:pPr>
        <w:tabs>
          <w:tab w:val="num" w:pos="720"/>
        </w:tabs>
        <w:ind w:left="180" w:right="124"/>
        <w:jc w:val="both"/>
        <w:rPr>
          <w:rFonts w:ascii="Arial" w:hAnsi="Arial" w:cs="Arial"/>
          <w:bCs/>
          <w:sz w:val="20"/>
          <w:szCs w:val="20"/>
        </w:rPr>
      </w:pPr>
    </w:p>
    <w:p w14:paraId="25E8EF90" w14:textId="77777777" w:rsidR="00FC7F1B" w:rsidRPr="004121D0" w:rsidRDefault="00FC7F1B" w:rsidP="00FC7F1B">
      <w:pPr>
        <w:tabs>
          <w:tab w:val="num" w:pos="720"/>
        </w:tabs>
        <w:ind w:left="180" w:right="124"/>
        <w:jc w:val="both"/>
        <w:rPr>
          <w:rFonts w:ascii="Arial" w:hAnsi="Arial" w:cs="Arial"/>
          <w:bCs/>
          <w:sz w:val="20"/>
          <w:szCs w:val="20"/>
        </w:rPr>
      </w:pPr>
      <w:r w:rsidRPr="004121D0">
        <w:rPr>
          <w:rFonts w:ascii="Arial" w:hAnsi="Arial" w:cs="Arial"/>
          <w:b/>
          <w:bCs/>
          <w:sz w:val="20"/>
          <w:szCs w:val="20"/>
        </w:rPr>
        <w:t>Vertikale Übertragung von der (infizierten) Mutter auf ihr Kind (vor, während, nach der Geburt)</w:t>
      </w:r>
      <w:r w:rsidRPr="004121D0">
        <w:rPr>
          <w:rFonts w:ascii="Arial" w:hAnsi="Arial" w:cs="Arial"/>
          <w:bCs/>
          <w:sz w:val="20"/>
          <w:szCs w:val="20"/>
        </w:rPr>
        <w:t xml:space="preserve">: </w:t>
      </w:r>
    </w:p>
    <w:p w14:paraId="743B3D1A" w14:textId="77777777" w:rsidR="00FC7F1B" w:rsidRPr="004121D0" w:rsidRDefault="00FC7F1B" w:rsidP="00FC7F1B">
      <w:pPr>
        <w:tabs>
          <w:tab w:val="num" w:pos="720"/>
        </w:tabs>
        <w:ind w:left="180" w:right="124"/>
        <w:jc w:val="both"/>
        <w:rPr>
          <w:rFonts w:ascii="Arial" w:hAnsi="Arial" w:cs="Arial"/>
          <w:bCs/>
          <w:sz w:val="20"/>
          <w:szCs w:val="20"/>
        </w:rPr>
      </w:pPr>
      <w:r w:rsidRPr="004121D0">
        <w:rPr>
          <w:rFonts w:ascii="Arial" w:hAnsi="Arial" w:cs="Arial"/>
          <w:bCs/>
          <w:sz w:val="20"/>
          <w:szCs w:val="20"/>
        </w:rPr>
        <w:t xml:space="preserve">Nur wenige Studien haben diese Fragestellung untersucht Bislang sind nur einzelne Erkrankungsfälle als mögliche und einmal als bestätigte Folge einer Infektion im Mutterleib beschrieben, meist zeigen Kinder SARS-CoV-2-positiver Mütter nach der Geburt keine Krankheitszeichen. </w:t>
      </w:r>
    </w:p>
    <w:p w14:paraId="1FA40DD3" w14:textId="77777777" w:rsidR="00FC7F1B" w:rsidRPr="004121D0" w:rsidRDefault="00FC7F1B" w:rsidP="00FC7F1B">
      <w:pPr>
        <w:tabs>
          <w:tab w:val="num" w:pos="720"/>
        </w:tabs>
        <w:ind w:left="180" w:right="124"/>
        <w:jc w:val="both"/>
        <w:rPr>
          <w:rFonts w:ascii="Arial" w:hAnsi="Arial" w:cs="Arial"/>
          <w:bCs/>
          <w:sz w:val="20"/>
          <w:szCs w:val="20"/>
        </w:rPr>
      </w:pPr>
      <w:r w:rsidRPr="004121D0">
        <w:rPr>
          <w:rFonts w:ascii="Arial" w:hAnsi="Arial" w:cs="Arial"/>
          <w:bCs/>
          <w:sz w:val="20"/>
          <w:szCs w:val="20"/>
        </w:rPr>
        <w:t xml:space="preserve">In Muttermilch gelang in einigen Fällen der Nachweis von Virus RNA). Eine erfolgreiche Virusanzucht aus Muttermilch ist bislang nicht beschrieben, daher ist nicht abschließend geklärt, ob SARS-CoV-2 durch Muttermilch übertragbar ist. </w:t>
      </w:r>
    </w:p>
    <w:p w14:paraId="73B32965" w14:textId="77777777" w:rsidR="00FC7F1B" w:rsidRPr="004121D0" w:rsidRDefault="00FC7F1B" w:rsidP="00FC7F1B">
      <w:pPr>
        <w:tabs>
          <w:tab w:val="num" w:pos="720"/>
        </w:tabs>
        <w:ind w:right="124"/>
        <w:jc w:val="both"/>
        <w:rPr>
          <w:rFonts w:ascii="Arial" w:hAnsi="Arial" w:cs="Arial"/>
          <w:b/>
          <w:bCs/>
          <w:sz w:val="20"/>
          <w:szCs w:val="20"/>
        </w:rPr>
      </w:pPr>
    </w:p>
    <w:p w14:paraId="3B480E6A" w14:textId="77777777" w:rsidR="00FC7F1B" w:rsidRPr="004121D0" w:rsidRDefault="00FC7F1B" w:rsidP="00FC7F1B">
      <w:pPr>
        <w:tabs>
          <w:tab w:val="num" w:pos="720"/>
        </w:tabs>
        <w:ind w:left="180" w:right="124"/>
        <w:jc w:val="both"/>
        <w:rPr>
          <w:rFonts w:ascii="Arial" w:hAnsi="Arial" w:cs="Arial"/>
          <w:bCs/>
          <w:sz w:val="20"/>
          <w:szCs w:val="20"/>
        </w:rPr>
      </w:pPr>
      <w:r w:rsidRPr="004121D0">
        <w:rPr>
          <w:rFonts w:ascii="Arial" w:hAnsi="Arial" w:cs="Arial"/>
          <w:b/>
          <w:bCs/>
          <w:sz w:val="20"/>
          <w:szCs w:val="20"/>
        </w:rPr>
        <w:t>Im medizinischen / pflegerischen Sektor</w:t>
      </w:r>
      <w:r w:rsidRPr="004121D0">
        <w:rPr>
          <w:rFonts w:ascii="Arial" w:hAnsi="Arial" w:cs="Arial"/>
          <w:bCs/>
          <w:sz w:val="20"/>
          <w:szCs w:val="20"/>
        </w:rPr>
        <w:t xml:space="preserve"> sind (bis auf die vertikale Übertragung) alle potenziellen Übertragungswege von Bedeutung und müssen durch entsprechende Maßnahmen verhindert werden. Ein Hochrisikosetting sind Aerosol-produzierende Vorgänge, wie zum Beispiel Bronchoskopie oder zahnärztliche Prozeduren.</w:t>
      </w:r>
    </w:p>
    <w:p w14:paraId="565DC2C3" w14:textId="77777777" w:rsidR="00FC7F1B" w:rsidRPr="004121D0" w:rsidRDefault="00FC7F1B" w:rsidP="00FC7F1B">
      <w:pPr>
        <w:tabs>
          <w:tab w:val="num" w:pos="720"/>
        </w:tabs>
        <w:ind w:left="180" w:right="124"/>
        <w:jc w:val="both"/>
        <w:rPr>
          <w:rFonts w:ascii="Arial" w:hAnsi="Arial" w:cs="Arial"/>
          <w:bCs/>
          <w:sz w:val="20"/>
          <w:szCs w:val="20"/>
        </w:rPr>
      </w:pPr>
    </w:p>
    <w:p w14:paraId="66058CE7" w14:textId="77777777" w:rsidR="00FC7F1B" w:rsidRPr="004121D0" w:rsidRDefault="00FC7F1B" w:rsidP="00FC7F1B">
      <w:pPr>
        <w:tabs>
          <w:tab w:val="num" w:pos="720"/>
        </w:tabs>
        <w:ind w:right="124"/>
        <w:jc w:val="both"/>
        <w:rPr>
          <w:rFonts w:ascii="Arial" w:hAnsi="Arial" w:cs="Arial"/>
          <w:bCs/>
          <w:sz w:val="20"/>
          <w:szCs w:val="20"/>
        </w:rPr>
      </w:pPr>
    </w:p>
    <w:p w14:paraId="7DFB607E" w14:textId="77777777" w:rsidR="00FC7F1B" w:rsidRPr="004121D0" w:rsidRDefault="00FC7F1B" w:rsidP="00FC7F1B">
      <w:pPr>
        <w:numPr>
          <w:ilvl w:val="0"/>
          <w:numId w:val="16"/>
        </w:numPr>
        <w:ind w:right="124"/>
        <w:jc w:val="both"/>
        <w:rPr>
          <w:rFonts w:ascii="Arial" w:hAnsi="Arial" w:cs="Arial"/>
          <w:b/>
          <w:bCs/>
          <w:sz w:val="20"/>
          <w:szCs w:val="20"/>
        </w:rPr>
      </w:pPr>
      <w:r w:rsidRPr="004121D0">
        <w:rPr>
          <w:rFonts w:ascii="Arial" w:hAnsi="Arial" w:cs="Arial"/>
          <w:b/>
          <w:bCs/>
          <w:sz w:val="20"/>
          <w:szCs w:val="20"/>
        </w:rPr>
        <w:t>Inkubationszeit</w:t>
      </w:r>
    </w:p>
    <w:p w14:paraId="2FB1B52A" w14:textId="77777777" w:rsidR="00FC7F1B" w:rsidRPr="004121D0" w:rsidRDefault="00FC7F1B" w:rsidP="00FC7F1B">
      <w:pPr>
        <w:ind w:right="124"/>
        <w:jc w:val="both"/>
        <w:rPr>
          <w:rFonts w:ascii="Arial" w:hAnsi="Arial" w:cs="Arial"/>
          <w:bCs/>
          <w:sz w:val="20"/>
          <w:szCs w:val="20"/>
        </w:rPr>
      </w:pPr>
    </w:p>
    <w:p w14:paraId="4F7FDB9B" w14:textId="77777777" w:rsidR="00FC7F1B" w:rsidRPr="00151D4B" w:rsidRDefault="00FC7F1B" w:rsidP="00BC2E21">
      <w:pPr>
        <w:ind w:left="142" w:right="124"/>
        <w:jc w:val="both"/>
        <w:rPr>
          <w:rFonts w:ascii="Arial" w:hAnsi="Arial" w:cs="Arial"/>
          <w:bCs/>
          <w:sz w:val="20"/>
          <w:szCs w:val="20"/>
        </w:rPr>
      </w:pPr>
      <w:r w:rsidRPr="004121D0">
        <w:rPr>
          <w:rFonts w:ascii="Arial" w:hAnsi="Arial" w:cs="Arial"/>
          <w:bCs/>
          <w:sz w:val="20"/>
          <w:szCs w:val="20"/>
        </w:rPr>
        <w:t xml:space="preserve">Die Inkubationszeit gibt die Zeit von der Ansteckung </w:t>
      </w:r>
      <w:r w:rsidRPr="00151D4B">
        <w:rPr>
          <w:rFonts w:ascii="Arial" w:hAnsi="Arial" w:cs="Arial"/>
          <w:bCs/>
          <w:sz w:val="20"/>
          <w:szCs w:val="20"/>
        </w:rPr>
        <w:t>bis zum Beginn der Erkrankung an. Sie liegt im Mittel (Median) bei 5–6 Tagen (maximale Inkubationszeit: 10 bis 14 Tage)</w:t>
      </w:r>
      <w:r w:rsidR="000A542C" w:rsidRPr="00151D4B">
        <w:rPr>
          <w:rFonts w:ascii="Arial" w:hAnsi="Arial" w:cs="Arial"/>
          <w:bCs/>
          <w:sz w:val="20"/>
          <w:szCs w:val="20"/>
        </w:rPr>
        <w:t>.</w:t>
      </w:r>
      <w:r w:rsidR="00BC2E21" w:rsidRPr="00151D4B">
        <w:rPr>
          <w:rFonts w:ascii="Arial" w:hAnsi="Arial" w:cs="Arial"/>
          <w:bCs/>
          <w:sz w:val="20"/>
          <w:szCs w:val="20"/>
        </w:rPr>
        <w:t xml:space="preserve"> </w:t>
      </w:r>
    </w:p>
    <w:p w14:paraId="7718B0DB" w14:textId="77777777" w:rsidR="00FC7F1B" w:rsidRPr="00151D4B" w:rsidRDefault="00FC7F1B" w:rsidP="00FC7F1B">
      <w:pPr>
        <w:ind w:right="124"/>
        <w:jc w:val="both"/>
        <w:rPr>
          <w:rFonts w:ascii="Arial" w:hAnsi="Arial" w:cs="Arial"/>
          <w:bCs/>
          <w:sz w:val="20"/>
          <w:szCs w:val="20"/>
        </w:rPr>
      </w:pPr>
    </w:p>
    <w:p w14:paraId="0945C2D0" w14:textId="77777777" w:rsidR="00FC7F1B" w:rsidRPr="00151D4B" w:rsidRDefault="006214ED" w:rsidP="00FC7F1B">
      <w:pPr>
        <w:numPr>
          <w:ilvl w:val="0"/>
          <w:numId w:val="16"/>
        </w:numPr>
        <w:ind w:right="124"/>
        <w:jc w:val="both"/>
        <w:rPr>
          <w:rFonts w:ascii="Arial" w:hAnsi="Arial" w:cs="Arial"/>
          <w:b/>
          <w:bCs/>
          <w:sz w:val="20"/>
          <w:szCs w:val="20"/>
        </w:rPr>
      </w:pPr>
      <w:r w:rsidRPr="00151D4B">
        <w:rPr>
          <w:rFonts w:ascii="Arial" w:hAnsi="Arial" w:cs="Arial"/>
          <w:b/>
          <w:bCs/>
          <w:sz w:val="20"/>
          <w:szCs w:val="20"/>
        </w:rPr>
        <w:t>Krankheitsverläufe und Symptome</w:t>
      </w:r>
    </w:p>
    <w:p w14:paraId="544F65C6" w14:textId="77777777" w:rsidR="00FC7F1B" w:rsidRPr="00151D4B" w:rsidRDefault="00FC7F1B" w:rsidP="00FC7F1B">
      <w:pPr>
        <w:tabs>
          <w:tab w:val="num" w:pos="720"/>
        </w:tabs>
        <w:ind w:left="180" w:right="124"/>
        <w:jc w:val="both"/>
        <w:rPr>
          <w:rFonts w:ascii="Arial" w:hAnsi="Arial" w:cs="Arial"/>
          <w:bCs/>
          <w:sz w:val="20"/>
          <w:szCs w:val="20"/>
        </w:rPr>
      </w:pPr>
    </w:p>
    <w:p w14:paraId="05005053" w14:textId="77777777" w:rsidR="00FC7F1B" w:rsidRDefault="006214ED" w:rsidP="00874751">
      <w:pPr>
        <w:tabs>
          <w:tab w:val="num" w:pos="720"/>
        </w:tabs>
        <w:ind w:left="142" w:right="124"/>
        <w:jc w:val="both"/>
        <w:rPr>
          <w:rFonts w:ascii="Arial" w:hAnsi="Arial" w:cs="Arial"/>
          <w:bCs/>
          <w:sz w:val="20"/>
          <w:szCs w:val="20"/>
        </w:rPr>
      </w:pPr>
      <w:r w:rsidRPr="00151D4B">
        <w:rPr>
          <w:rFonts w:ascii="Arial" w:hAnsi="Arial" w:cs="Arial"/>
          <w:bCs/>
          <w:sz w:val="20"/>
          <w:szCs w:val="20"/>
        </w:rPr>
        <w:t>Frauen und Männer sind von einer SARS-CoV-2-Infektion etwa gleich häufig betroffen. Männer erkranken jedoch häufiger schwer und sterben laut einer Übersichtsarbeit doppelt so häufig wie Frauen. Zu den im deutschen Meldesystem am häufigsten erfassten Symptomen zählen Husten, Fieber, Schnupfen sowie Geruchs- und Geschmacksverlust. Der Krankheitsverlauf variiert stark in Symptomatik und Schwere, es können symptomlose Infektionen bis hin zu schweren Pneumonien mit Lungenversagen und Tod auftreten. Insgesamt sind 2,4 Prozent aller Personen, für die bestätigte SARS-CoV-2-Infektionen in Deutschland übermittelt wurden, im Zusammenhang mit einer Covid-19-Erkrankung verstorben.</w:t>
      </w:r>
    </w:p>
    <w:p w14:paraId="78162923" w14:textId="77777777" w:rsidR="00874751" w:rsidRPr="00151D4B" w:rsidRDefault="00874751" w:rsidP="00874751">
      <w:pPr>
        <w:tabs>
          <w:tab w:val="num" w:pos="709"/>
        </w:tabs>
        <w:ind w:left="142" w:right="124" w:hanging="283"/>
        <w:jc w:val="both"/>
        <w:rPr>
          <w:rFonts w:ascii="Arial" w:hAnsi="Arial" w:cs="Arial"/>
          <w:sz w:val="20"/>
          <w:szCs w:val="20"/>
        </w:rPr>
      </w:pPr>
    </w:p>
    <w:p w14:paraId="05350B45" w14:textId="77777777" w:rsidR="00AF0E84" w:rsidRPr="00CA5C4F" w:rsidRDefault="00CA5C4F" w:rsidP="00AF0E84">
      <w:pPr>
        <w:ind w:left="180" w:right="124"/>
        <w:jc w:val="both"/>
        <w:rPr>
          <w:rFonts w:ascii="Arial" w:hAnsi="Arial" w:cs="Arial"/>
          <w:b/>
          <w:bCs/>
          <w:sz w:val="20"/>
          <w:szCs w:val="20"/>
          <w:highlight w:val="yellow"/>
        </w:rPr>
      </w:pPr>
      <w:bookmarkStart w:id="0" w:name="_Hlk90641056"/>
      <w:r w:rsidRPr="00CA5C4F">
        <w:rPr>
          <w:rFonts w:ascii="Arial" w:hAnsi="Arial" w:cs="Arial"/>
          <w:b/>
          <w:bCs/>
          <w:sz w:val="20"/>
          <w:szCs w:val="20"/>
          <w:highlight w:val="yellow"/>
        </w:rPr>
        <w:t>Begriffsbestimmung</w:t>
      </w:r>
    </w:p>
    <w:p w14:paraId="5EFE0ABD" w14:textId="77777777" w:rsidR="00CA5C4F" w:rsidRPr="00CA5C4F" w:rsidRDefault="00CA5C4F" w:rsidP="00CA5C4F">
      <w:pPr>
        <w:ind w:left="180" w:right="124"/>
        <w:jc w:val="both"/>
        <w:rPr>
          <w:rFonts w:ascii="Arial" w:hAnsi="Arial" w:cs="Arial"/>
          <w:b/>
          <w:bCs/>
          <w:sz w:val="20"/>
          <w:szCs w:val="20"/>
          <w:highlight w:val="yellow"/>
        </w:rPr>
      </w:pPr>
      <w:bookmarkStart w:id="1" w:name="_Hlk90641074"/>
      <w:bookmarkStart w:id="2" w:name="_Hlk90710834"/>
      <w:bookmarkEnd w:id="0"/>
    </w:p>
    <w:p w14:paraId="52EEE919" w14:textId="77777777" w:rsidR="00CA5C4F" w:rsidRPr="00CA5C4F" w:rsidRDefault="00CA5C4F" w:rsidP="00CA5C4F">
      <w:pPr>
        <w:ind w:left="180" w:right="124"/>
        <w:jc w:val="both"/>
        <w:rPr>
          <w:rFonts w:ascii="Arial" w:hAnsi="Arial" w:cs="Arial"/>
          <w:sz w:val="20"/>
          <w:szCs w:val="20"/>
          <w:highlight w:val="yellow"/>
        </w:rPr>
      </w:pPr>
      <w:r w:rsidRPr="00CA5C4F">
        <w:rPr>
          <w:rFonts w:ascii="Arial" w:hAnsi="Arial" w:cs="Arial"/>
          <w:b/>
          <w:bCs/>
          <w:sz w:val="20"/>
          <w:szCs w:val="20"/>
          <w:highlight w:val="yellow"/>
        </w:rPr>
        <w:t xml:space="preserve">Immunisierte Personen </w:t>
      </w:r>
      <w:r w:rsidRPr="00CA5C4F">
        <w:rPr>
          <w:rFonts w:ascii="Arial" w:hAnsi="Arial" w:cs="Arial"/>
          <w:sz w:val="20"/>
          <w:szCs w:val="20"/>
          <w:highlight w:val="yellow"/>
        </w:rPr>
        <w:t xml:space="preserve">im Sinne der </w:t>
      </w:r>
      <w:proofErr w:type="spellStart"/>
      <w:r w:rsidRPr="00CA5C4F">
        <w:rPr>
          <w:rFonts w:ascii="Arial" w:hAnsi="Arial" w:cs="Arial"/>
          <w:sz w:val="20"/>
          <w:szCs w:val="20"/>
          <w:highlight w:val="yellow"/>
        </w:rPr>
        <w:t>CoronaschutzVO</w:t>
      </w:r>
      <w:proofErr w:type="spellEnd"/>
      <w:r w:rsidRPr="00CA5C4F">
        <w:rPr>
          <w:rFonts w:ascii="Arial" w:hAnsi="Arial" w:cs="Arial"/>
          <w:sz w:val="20"/>
          <w:szCs w:val="20"/>
          <w:highlight w:val="yellow"/>
        </w:rPr>
        <w:t xml:space="preserve"> sind vollständig geimpfte und genesene Personen.</w:t>
      </w:r>
    </w:p>
    <w:p w14:paraId="32714843" w14:textId="77777777" w:rsidR="00CA5C4F" w:rsidRPr="00CA5C4F" w:rsidRDefault="00CA5C4F" w:rsidP="00CA5C4F">
      <w:pPr>
        <w:ind w:right="124"/>
        <w:jc w:val="both"/>
        <w:rPr>
          <w:rFonts w:ascii="Arial" w:hAnsi="Arial" w:cs="Arial"/>
          <w:b/>
          <w:bCs/>
          <w:sz w:val="20"/>
          <w:szCs w:val="20"/>
          <w:highlight w:val="yellow"/>
        </w:rPr>
      </w:pPr>
    </w:p>
    <w:p w14:paraId="3EEE068F" w14:textId="77777777" w:rsidR="00CA5C4F" w:rsidRPr="00CA5C4F" w:rsidRDefault="00CA5C4F" w:rsidP="00CA5C4F">
      <w:pPr>
        <w:ind w:left="180" w:right="124"/>
        <w:jc w:val="both"/>
        <w:rPr>
          <w:rFonts w:ascii="Arial" w:hAnsi="Arial" w:cs="Arial"/>
          <w:b/>
          <w:bCs/>
          <w:sz w:val="20"/>
          <w:szCs w:val="20"/>
          <w:highlight w:val="yellow"/>
        </w:rPr>
      </w:pPr>
      <w:r w:rsidRPr="00CA5C4F">
        <w:rPr>
          <w:rFonts w:ascii="Arial" w:hAnsi="Arial" w:cs="Arial"/>
          <w:b/>
          <w:bCs/>
          <w:sz w:val="20"/>
          <w:szCs w:val="20"/>
          <w:highlight w:val="yellow"/>
        </w:rPr>
        <w:t xml:space="preserve">Immunisierten Personen gleichgestellt </w:t>
      </w:r>
      <w:r w:rsidRPr="00B313A0">
        <w:rPr>
          <w:rFonts w:ascii="Arial" w:hAnsi="Arial" w:cs="Arial"/>
          <w:sz w:val="20"/>
          <w:szCs w:val="20"/>
          <w:highlight w:val="yellow"/>
        </w:rPr>
        <w:t>sind</w:t>
      </w:r>
    </w:p>
    <w:p w14:paraId="4C7E7C15" w14:textId="77777777" w:rsidR="00CA5C4F" w:rsidRPr="00CA5C4F" w:rsidRDefault="00CA5C4F" w:rsidP="00CA5C4F">
      <w:pPr>
        <w:numPr>
          <w:ilvl w:val="0"/>
          <w:numId w:val="27"/>
        </w:numPr>
        <w:ind w:right="124"/>
        <w:jc w:val="both"/>
        <w:rPr>
          <w:rFonts w:ascii="Arial" w:hAnsi="Arial" w:cs="Arial"/>
          <w:sz w:val="20"/>
          <w:szCs w:val="20"/>
          <w:highlight w:val="yellow"/>
        </w:rPr>
      </w:pPr>
      <w:r w:rsidRPr="00CA5C4F">
        <w:rPr>
          <w:rFonts w:ascii="Arial" w:hAnsi="Arial" w:cs="Arial"/>
          <w:sz w:val="20"/>
          <w:szCs w:val="20"/>
          <w:highlight w:val="yellow"/>
        </w:rPr>
        <w:t>Kinder und Jugendliche bis zum Alter von einschließlich 17 Jahren sowie</w:t>
      </w:r>
    </w:p>
    <w:p w14:paraId="2B6B0D31" w14:textId="77777777" w:rsidR="00CA5C4F" w:rsidRPr="00CA5C4F" w:rsidRDefault="00CA5C4F" w:rsidP="00CA5C4F">
      <w:pPr>
        <w:numPr>
          <w:ilvl w:val="0"/>
          <w:numId w:val="27"/>
        </w:numPr>
        <w:ind w:left="567" w:right="124" w:hanging="387"/>
        <w:jc w:val="both"/>
        <w:rPr>
          <w:rFonts w:ascii="Arial" w:hAnsi="Arial" w:cs="Arial"/>
          <w:sz w:val="20"/>
          <w:szCs w:val="20"/>
          <w:highlight w:val="yellow"/>
        </w:rPr>
      </w:pPr>
      <w:r w:rsidRPr="00CA5C4F">
        <w:rPr>
          <w:rFonts w:ascii="Arial" w:hAnsi="Arial" w:cs="Arial"/>
          <w:sz w:val="20"/>
          <w:szCs w:val="20"/>
          <w:highlight w:val="yellow"/>
        </w:rPr>
        <w:t>Personen, die über ein ärztliches Attest verfügen, demzufolge sie derzeit oder bis zu einem</w:t>
      </w:r>
      <w:r w:rsidRPr="00CA5C4F">
        <w:rPr>
          <w:rFonts w:ascii="Arial" w:hAnsi="Arial" w:cs="Arial"/>
          <w:sz w:val="20"/>
          <w:szCs w:val="20"/>
          <w:highlight w:val="yellow"/>
        </w:rPr>
        <w:br/>
        <w:t>Zeitpunkt, der höchstens sechs Wochen zurückliegt, aus gesundheitlichen Gründen nicht</w:t>
      </w:r>
      <w:r w:rsidRPr="00CA5C4F">
        <w:rPr>
          <w:rFonts w:ascii="Arial" w:hAnsi="Arial" w:cs="Arial"/>
          <w:sz w:val="20"/>
          <w:szCs w:val="20"/>
          <w:highlight w:val="yellow"/>
        </w:rPr>
        <w:br/>
        <w:t>gegen Covid-19 geimpft werden können,</w:t>
      </w:r>
    </w:p>
    <w:p w14:paraId="44E5E94B" w14:textId="77777777" w:rsidR="00CA5C4F" w:rsidRPr="00CA5C4F" w:rsidRDefault="00CA5C4F" w:rsidP="00CA5C4F">
      <w:pPr>
        <w:ind w:left="180" w:right="124"/>
        <w:rPr>
          <w:rFonts w:ascii="Arial" w:hAnsi="Arial" w:cs="Arial"/>
          <w:sz w:val="20"/>
          <w:szCs w:val="20"/>
          <w:highlight w:val="yellow"/>
        </w:rPr>
      </w:pPr>
      <w:r w:rsidRPr="00CA5C4F">
        <w:rPr>
          <w:rFonts w:ascii="Arial" w:hAnsi="Arial" w:cs="Arial"/>
          <w:sz w:val="20"/>
          <w:szCs w:val="20"/>
          <w:highlight w:val="yellow"/>
        </w:rPr>
        <w:t>wenn sie über einen negativen Testnachweis (Antigentest 24 Std. / PCR-Test 48 Std.) einer offiziellen Teststelle verfügen oder aufgrund von Schultestungen als getestet gelten. Kinder bis zum Schuleintritt sind ohne Vornahme eines Coronatests getesteten Personen gleichgestellt.</w:t>
      </w:r>
    </w:p>
    <w:p w14:paraId="4333A994" w14:textId="77777777" w:rsidR="00CA5C4F" w:rsidRPr="00CA5C4F" w:rsidRDefault="00CA5C4F" w:rsidP="00CA5C4F">
      <w:pPr>
        <w:ind w:left="180" w:right="124"/>
        <w:jc w:val="both"/>
        <w:rPr>
          <w:rFonts w:ascii="Arial" w:hAnsi="Arial" w:cs="Arial"/>
          <w:b/>
          <w:bCs/>
          <w:sz w:val="20"/>
          <w:szCs w:val="20"/>
          <w:highlight w:val="yellow"/>
        </w:rPr>
      </w:pPr>
    </w:p>
    <w:p w14:paraId="2FFD699C" w14:textId="77777777" w:rsidR="00CA5C4F" w:rsidRPr="00CA5C4F" w:rsidRDefault="00CA5C4F" w:rsidP="00CA5C4F">
      <w:pPr>
        <w:ind w:left="180" w:right="124"/>
        <w:jc w:val="both"/>
        <w:rPr>
          <w:rFonts w:ascii="Arial" w:hAnsi="Arial" w:cs="Arial"/>
          <w:sz w:val="20"/>
          <w:szCs w:val="20"/>
          <w:highlight w:val="yellow"/>
        </w:rPr>
      </w:pPr>
      <w:r w:rsidRPr="00CA5C4F">
        <w:rPr>
          <w:rFonts w:ascii="Arial" w:hAnsi="Arial" w:cs="Arial"/>
          <w:b/>
          <w:bCs/>
          <w:sz w:val="20"/>
          <w:szCs w:val="20"/>
          <w:highlight w:val="yellow"/>
        </w:rPr>
        <w:t>Geimpfte Personen</w:t>
      </w:r>
      <w:r w:rsidRPr="00CA5C4F">
        <w:rPr>
          <w:rFonts w:ascii="Arial" w:hAnsi="Arial" w:cs="Arial"/>
          <w:sz w:val="20"/>
          <w:szCs w:val="20"/>
          <w:highlight w:val="yellow"/>
        </w:rPr>
        <w:t xml:space="preserve"> sind nach landesrechtlichem Verständnis</w:t>
      </w:r>
    </w:p>
    <w:p w14:paraId="27C94D28" w14:textId="77777777" w:rsidR="00CA5C4F" w:rsidRPr="00CA5C4F" w:rsidRDefault="00CA5C4F" w:rsidP="00CA5C4F">
      <w:pPr>
        <w:numPr>
          <w:ilvl w:val="0"/>
          <w:numId w:val="25"/>
        </w:numPr>
        <w:ind w:left="709" w:right="124" w:hanging="169"/>
        <w:jc w:val="both"/>
        <w:rPr>
          <w:rFonts w:ascii="Arial" w:hAnsi="Arial" w:cs="Arial"/>
          <w:sz w:val="20"/>
          <w:szCs w:val="20"/>
          <w:highlight w:val="yellow"/>
        </w:rPr>
      </w:pPr>
      <w:r w:rsidRPr="00CA5C4F">
        <w:rPr>
          <w:rFonts w:ascii="Arial" w:hAnsi="Arial" w:cs="Arial"/>
          <w:sz w:val="20"/>
          <w:szCs w:val="20"/>
          <w:highlight w:val="yellow"/>
        </w:rPr>
        <w:t>Personen, die im Besitz eines auf sie ausgestellten Impfnachweises über eine vollständige Schutzimpfung gegen das Coronavirus SARS-CoV-2 sind und bei denen seit der letzten erforderlichen Impfdosis mindestens 14 Tage vergangen sind (= Grundimmunisierung =&gt; vollständig Geimpfte).</w:t>
      </w:r>
      <w:r w:rsidRPr="00CA5C4F">
        <w:rPr>
          <w:rFonts w:ascii="Arial" w:hAnsi="Arial" w:cs="Arial"/>
          <w:sz w:val="20"/>
          <w:szCs w:val="20"/>
          <w:highlight w:val="yellow"/>
        </w:rPr>
        <w:tab/>
      </w:r>
    </w:p>
    <w:p w14:paraId="70A1B5F2" w14:textId="77777777" w:rsidR="00CA5C4F" w:rsidRPr="00CA5C4F" w:rsidRDefault="00CA5C4F" w:rsidP="00CA5C4F">
      <w:pPr>
        <w:ind w:right="124"/>
        <w:jc w:val="both"/>
        <w:rPr>
          <w:rFonts w:ascii="Arial" w:hAnsi="Arial" w:cs="Arial"/>
          <w:sz w:val="20"/>
          <w:szCs w:val="20"/>
          <w:highlight w:val="yellow"/>
        </w:rPr>
      </w:pPr>
    </w:p>
    <w:p w14:paraId="06CDEA85" w14:textId="77777777" w:rsidR="00CA5C4F" w:rsidRPr="00CA5C4F" w:rsidRDefault="00CA5C4F" w:rsidP="00CA5C4F">
      <w:pPr>
        <w:ind w:left="180" w:right="124"/>
        <w:jc w:val="both"/>
        <w:rPr>
          <w:rFonts w:ascii="Arial" w:hAnsi="Arial" w:cs="Arial"/>
          <w:sz w:val="20"/>
          <w:szCs w:val="20"/>
          <w:highlight w:val="yellow"/>
        </w:rPr>
      </w:pPr>
      <w:r w:rsidRPr="00CA5C4F">
        <w:rPr>
          <w:rFonts w:ascii="Arial" w:hAnsi="Arial" w:cs="Arial"/>
          <w:b/>
          <w:bCs/>
          <w:sz w:val="20"/>
          <w:szCs w:val="20"/>
          <w:highlight w:val="yellow"/>
        </w:rPr>
        <w:t>Genesene</w:t>
      </w:r>
      <w:r w:rsidRPr="00CA5C4F">
        <w:rPr>
          <w:rFonts w:ascii="Arial" w:hAnsi="Arial" w:cs="Arial"/>
          <w:sz w:val="20"/>
          <w:szCs w:val="20"/>
          <w:highlight w:val="yellow"/>
        </w:rPr>
        <w:t xml:space="preserve"> </w:t>
      </w:r>
      <w:r w:rsidRPr="00CA5C4F">
        <w:rPr>
          <w:rFonts w:ascii="Arial" w:hAnsi="Arial" w:cs="Arial"/>
          <w:b/>
          <w:bCs/>
          <w:sz w:val="20"/>
          <w:szCs w:val="20"/>
          <w:highlight w:val="yellow"/>
        </w:rPr>
        <w:t xml:space="preserve">Personen </w:t>
      </w:r>
      <w:r w:rsidRPr="00CA5C4F">
        <w:rPr>
          <w:rFonts w:ascii="Arial" w:hAnsi="Arial" w:cs="Arial"/>
          <w:sz w:val="20"/>
          <w:szCs w:val="20"/>
          <w:highlight w:val="yellow"/>
        </w:rPr>
        <w:t>sind nach landesrechtlichem Verständnis</w:t>
      </w:r>
    </w:p>
    <w:p w14:paraId="24AAAF7C" w14:textId="77777777" w:rsidR="00CA5C4F" w:rsidRPr="00CA5C4F" w:rsidRDefault="00CA5C4F" w:rsidP="00CA5C4F">
      <w:pPr>
        <w:numPr>
          <w:ilvl w:val="0"/>
          <w:numId w:val="25"/>
        </w:numPr>
        <w:ind w:left="709" w:right="124" w:hanging="169"/>
        <w:jc w:val="both"/>
        <w:rPr>
          <w:rFonts w:ascii="Arial" w:hAnsi="Arial" w:cs="Arial"/>
          <w:sz w:val="20"/>
          <w:szCs w:val="20"/>
          <w:highlight w:val="yellow"/>
        </w:rPr>
      </w:pPr>
      <w:r w:rsidRPr="00CA5C4F">
        <w:rPr>
          <w:rFonts w:ascii="Arial" w:hAnsi="Arial" w:cs="Arial"/>
          <w:sz w:val="20"/>
          <w:szCs w:val="20"/>
          <w:highlight w:val="yellow"/>
        </w:rPr>
        <w:lastRenderedPageBreak/>
        <w:t xml:space="preserve">Personen, die im Besitz eines auf sie ausgestellten Genesenennachweises sind. Der Genesenennachweis ist ein Nachweis hinsichtlich des Vorliegens einer vorherigen Infektion mit dem Coronavirus SARS-CoV-2 in verkörperter oder digitaler Form, bei dem die zugrundeliegende Testung durch eine Labordiagnostik mittels </w:t>
      </w:r>
      <w:proofErr w:type="spellStart"/>
      <w:r w:rsidRPr="00CA5C4F">
        <w:rPr>
          <w:rFonts w:ascii="Arial" w:hAnsi="Arial" w:cs="Arial"/>
          <w:sz w:val="20"/>
          <w:szCs w:val="20"/>
          <w:highlight w:val="yellow"/>
        </w:rPr>
        <w:t>Nukleinsäurenachweis</w:t>
      </w:r>
      <w:proofErr w:type="spellEnd"/>
      <w:r w:rsidRPr="00CA5C4F">
        <w:rPr>
          <w:rFonts w:ascii="Arial" w:hAnsi="Arial" w:cs="Arial"/>
          <w:sz w:val="20"/>
          <w:szCs w:val="20"/>
          <w:highlight w:val="yellow"/>
        </w:rPr>
        <w:t xml:space="preserve"> (PCR, PoC-PCR oder weitere Methoden der </w:t>
      </w:r>
      <w:proofErr w:type="spellStart"/>
      <w:r w:rsidRPr="00CA5C4F">
        <w:rPr>
          <w:rFonts w:ascii="Arial" w:hAnsi="Arial" w:cs="Arial"/>
          <w:sz w:val="20"/>
          <w:szCs w:val="20"/>
          <w:highlight w:val="yellow"/>
        </w:rPr>
        <w:t>Nukleinsäureamplifikationstechnik</w:t>
      </w:r>
      <w:proofErr w:type="spellEnd"/>
      <w:r w:rsidRPr="00CA5C4F">
        <w:rPr>
          <w:rFonts w:ascii="Arial" w:hAnsi="Arial" w:cs="Arial"/>
          <w:sz w:val="20"/>
          <w:szCs w:val="20"/>
          <w:highlight w:val="yellow"/>
        </w:rPr>
        <w:t>) erfolgt ist und mindestens 28 Tage sowie maximal drei Monate zurückliegt.</w:t>
      </w:r>
    </w:p>
    <w:p w14:paraId="431AE03E" w14:textId="77777777" w:rsidR="00CA5C4F" w:rsidRPr="00CA5C4F" w:rsidRDefault="00CA5C4F" w:rsidP="00CA5C4F">
      <w:pPr>
        <w:ind w:left="180" w:right="124"/>
        <w:jc w:val="both"/>
        <w:rPr>
          <w:rFonts w:ascii="Arial" w:hAnsi="Arial" w:cs="Arial"/>
          <w:b/>
          <w:bCs/>
          <w:sz w:val="20"/>
          <w:szCs w:val="20"/>
          <w:highlight w:val="yellow"/>
        </w:rPr>
      </w:pPr>
    </w:p>
    <w:p w14:paraId="79198D33" w14:textId="77777777" w:rsidR="00CA5C4F" w:rsidRPr="00CA5C4F" w:rsidRDefault="00CA5C4F" w:rsidP="00CA5C4F">
      <w:pPr>
        <w:ind w:left="180" w:right="124"/>
        <w:jc w:val="both"/>
        <w:rPr>
          <w:rFonts w:ascii="Arial" w:hAnsi="Arial" w:cs="Arial"/>
          <w:sz w:val="20"/>
          <w:szCs w:val="20"/>
          <w:highlight w:val="yellow"/>
        </w:rPr>
      </w:pPr>
      <w:r w:rsidRPr="00CA5C4F">
        <w:rPr>
          <w:rFonts w:ascii="Arial" w:hAnsi="Arial" w:cs="Arial"/>
          <w:b/>
          <w:bCs/>
          <w:sz w:val="20"/>
          <w:szCs w:val="20"/>
          <w:highlight w:val="yellow"/>
        </w:rPr>
        <w:t xml:space="preserve">Geimpfte Personen mit Auffrischungsimpfung </w:t>
      </w:r>
      <w:r w:rsidRPr="00CA5C4F">
        <w:rPr>
          <w:rFonts w:ascii="Arial" w:hAnsi="Arial" w:cs="Arial"/>
          <w:sz w:val="20"/>
          <w:szCs w:val="20"/>
          <w:highlight w:val="yellow"/>
        </w:rPr>
        <w:t>sind nach landesrechtlichem Verständnis</w:t>
      </w:r>
    </w:p>
    <w:p w14:paraId="644AE632" w14:textId="77777777" w:rsidR="00CA5C4F" w:rsidRPr="00CA5C4F" w:rsidRDefault="00CA5C4F" w:rsidP="00CA5C4F">
      <w:pPr>
        <w:numPr>
          <w:ilvl w:val="0"/>
          <w:numId w:val="25"/>
        </w:numPr>
        <w:ind w:left="709" w:right="124" w:hanging="169"/>
        <w:jc w:val="both"/>
        <w:rPr>
          <w:rFonts w:ascii="Arial" w:hAnsi="Arial" w:cs="Arial"/>
          <w:sz w:val="20"/>
          <w:szCs w:val="20"/>
          <w:highlight w:val="yellow"/>
        </w:rPr>
      </w:pPr>
      <w:r w:rsidRPr="00CA5C4F">
        <w:rPr>
          <w:rFonts w:ascii="Arial" w:hAnsi="Arial" w:cs="Arial"/>
          <w:sz w:val="20"/>
          <w:szCs w:val="20"/>
          <w:highlight w:val="yellow"/>
        </w:rPr>
        <w:t xml:space="preserve">Personen, die über insgesamt drei Impfungen mit einem in der Europäischen Union zugelassenen Impfstoffe nach der unter https://www.pei.de/impfstoffe/covid-19 veröffentlichten Übersicht des Paul-Ehrlich-Institutes erhalten hat (auch bei jeglicher Kombination mit dem </w:t>
      </w:r>
      <w:r w:rsidR="00B313A0">
        <w:rPr>
          <w:rFonts w:ascii="Arial" w:hAnsi="Arial" w:cs="Arial"/>
          <w:sz w:val="20"/>
          <w:szCs w:val="20"/>
          <w:highlight w:val="yellow"/>
        </w:rPr>
        <w:t>Covid</w:t>
      </w:r>
      <w:r w:rsidRPr="00CA5C4F">
        <w:rPr>
          <w:rFonts w:ascii="Arial" w:hAnsi="Arial" w:cs="Arial"/>
          <w:sz w:val="20"/>
          <w:szCs w:val="20"/>
          <w:highlight w:val="yellow"/>
        </w:rPr>
        <w:t xml:space="preserve">-19 Impfstoff der Firma Janssen </w:t>
      </w:r>
      <w:r w:rsidR="00B313A0">
        <w:rPr>
          <w:rFonts w:ascii="Arial" w:hAnsi="Arial" w:cs="Arial"/>
          <w:sz w:val="20"/>
          <w:szCs w:val="20"/>
          <w:highlight w:val="yellow"/>
        </w:rPr>
        <w:t xml:space="preserve">/ </w:t>
      </w:r>
      <w:r w:rsidRPr="00CA5C4F">
        <w:rPr>
          <w:rFonts w:ascii="Arial" w:hAnsi="Arial" w:cs="Arial"/>
          <w:sz w:val="20"/>
          <w:szCs w:val="20"/>
          <w:highlight w:val="yellow"/>
        </w:rPr>
        <w:t>Johnson &amp; Johnson).</w:t>
      </w:r>
    </w:p>
    <w:p w14:paraId="286DF1FE" w14:textId="77777777" w:rsidR="00CA5C4F" w:rsidRPr="00CA5C4F" w:rsidRDefault="00CA5C4F" w:rsidP="00CA5C4F">
      <w:pPr>
        <w:ind w:left="180" w:right="124"/>
        <w:jc w:val="both"/>
        <w:rPr>
          <w:rFonts w:ascii="Arial" w:hAnsi="Arial" w:cs="Arial"/>
          <w:sz w:val="20"/>
          <w:szCs w:val="20"/>
          <w:highlight w:val="yellow"/>
        </w:rPr>
      </w:pPr>
    </w:p>
    <w:p w14:paraId="1CE97158" w14:textId="77777777" w:rsidR="00CA5C4F" w:rsidRPr="00CA5C4F" w:rsidRDefault="00CA5C4F" w:rsidP="00CA5C4F">
      <w:pPr>
        <w:ind w:left="284" w:right="124"/>
        <w:jc w:val="both"/>
        <w:rPr>
          <w:rFonts w:ascii="Arial" w:hAnsi="Arial" w:cs="Arial"/>
          <w:sz w:val="20"/>
          <w:szCs w:val="20"/>
          <w:highlight w:val="yellow"/>
        </w:rPr>
      </w:pPr>
      <w:r w:rsidRPr="00CA5C4F">
        <w:rPr>
          <w:rFonts w:ascii="Arial" w:hAnsi="Arial" w:cs="Arial"/>
          <w:b/>
          <w:bCs/>
          <w:sz w:val="20"/>
          <w:szCs w:val="20"/>
          <w:highlight w:val="yellow"/>
        </w:rPr>
        <w:t>Getestete Personen</w:t>
      </w:r>
      <w:r w:rsidRPr="00CA5C4F">
        <w:rPr>
          <w:rFonts w:ascii="Arial" w:hAnsi="Arial" w:cs="Arial"/>
          <w:sz w:val="20"/>
          <w:szCs w:val="20"/>
          <w:highlight w:val="yellow"/>
        </w:rPr>
        <w:t xml:space="preserve"> sind nach landesrechtlichem Verständnis</w:t>
      </w:r>
    </w:p>
    <w:p w14:paraId="42AE0F2A" w14:textId="77777777" w:rsidR="00CA5C4F" w:rsidRPr="00CA5C4F" w:rsidRDefault="00CA5C4F" w:rsidP="00CA5C4F">
      <w:pPr>
        <w:numPr>
          <w:ilvl w:val="0"/>
          <w:numId w:val="25"/>
        </w:numPr>
        <w:ind w:left="709" w:right="124" w:hanging="169"/>
        <w:rPr>
          <w:rFonts w:ascii="Arial" w:hAnsi="Arial" w:cs="Arial"/>
          <w:sz w:val="20"/>
          <w:szCs w:val="20"/>
          <w:highlight w:val="yellow"/>
        </w:rPr>
      </w:pPr>
      <w:r w:rsidRPr="00CA5C4F">
        <w:rPr>
          <w:rFonts w:ascii="Arial" w:hAnsi="Arial" w:cs="Arial"/>
          <w:sz w:val="20"/>
          <w:szCs w:val="20"/>
          <w:highlight w:val="yellow"/>
        </w:rPr>
        <w:t xml:space="preserve">Personen, die über ein nach der Corona-Test-und-Quarantäneverordnung bescheinigtes, negatives Ergebnis eines höchstens 24 Stunden zurückliegenden Antigen-Schnelltests oder eines von einem anerkannten Labor bescheinigten höchstens 48 Stunden zurückliegenden PCR-Tests verfügen; Schülerinnen und Schüler </w:t>
      </w:r>
      <w:r w:rsidR="00B313A0">
        <w:rPr>
          <w:rFonts w:ascii="Arial" w:hAnsi="Arial" w:cs="Arial"/>
          <w:sz w:val="20"/>
          <w:szCs w:val="20"/>
          <w:highlight w:val="yellow"/>
        </w:rPr>
        <w:t>–</w:t>
      </w:r>
      <w:r w:rsidRPr="00CA5C4F">
        <w:rPr>
          <w:rFonts w:ascii="Arial" w:hAnsi="Arial" w:cs="Arial"/>
          <w:sz w:val="20"/>
          <w:szCs w:val="20"/>
          <w:highlight w:val="yellow"/>
        </w:rPr>
        <w:t xml:space="preserve"> auch soweit sie bereits volljährig sind </w:t>
      </w:r>
      <w:r w:rsidR="00B313A0">
        <w:rPr>
          <w:rFonts w:ascii="Arial" w:hAnsi="Arial" w:cs="Arial"/>
          <w:sz w:val="20"/>
          <w:szCs w:val="20"/>
          <w:highlight w:val="yellow"/>
        </w:rPr>
        <w:t>–</w:t>
      </w:r>
      <w:r w:rsidRPr="00CA5C4F">
        <w:rPr>
          <w:rFonts w:ascii="Arial" w:hAnsi="Arial" w:cs="Arial"/>
          <w:sz w:val="20"/>
          <w:szCs w:val="20"/>
          <w:highlight w:val="yellow"/>
        </w:rPr>
        <w:t xml:space="preserve"> gelten aufgrund ihrer Teilnahme an den verbindlichen Schultestungen als getestete Personen, Kinder bis zum Schuleintritt sind ohne Vornahme eines Coronatests getesteten Personen gleichgestellt. </w:t>
      </w:r>
    </w:p>
    <w:bookmarkEnd w:id="1"/>
    <w:bookmarkEnd w:id="2"/>
    <w:p w14:paraId="2A88A210" w14:textId="77777777" w:rsidR="00AF0E84" w:rsidRDefault="00AF0E84" w:rsidP="00AF0E84">
      <w:pPr>
        <w:ind w:left="709" w:right="124"/>
        <w:jc w:val="both"/>
        <w:rPr>
          <w:rFonts w:ascii="Arial" w:hAnsi="Arial" w:cs="Arial"/>
          <w:sz w:val="20"/>
          <w:szCs w:val="20"/>
          <w:highlight w:val="yellow"/>
        </w:rPr>
      </w:pPr>
    </w:p>
    <w:p w14:paraId="56BE178D" w14:textId="77777777" w:rsidR="00FC7F1B" w:rsidRPr="004121D0" w:rsidRDefault="00FC7F1B" w:rsidP="00874751">
      <w:pPr>
        <w:pStyle w:val="berschrift2"/>
        <w:numPr>
          <w:ilvl w:val="0"/>
          <w:numId w:val="16"/>
        </w:numPr>
        <w:ind w:right="124"/>
        <w:jc w:val="both"/>
      </w:pPr>
      <w:r w:rsidRPr="004121D0">
        <w:t>Grundsätzliches</w:t>
      </w:r>
    </w:p>
    <w:p w14:paraId="559A70F6" w14:textId="77777777" w:rsidR="00FC7F1B" w:rsidRPr="004121D0" w:rsidRDefault="00FC7F1B" w:rsidP="00FC7F1B">
      <w:pPr>
        <w:ind w:left="180" w:right="124"/>
        <w:jc w:val="both"/>
        <w:rPr>
          <w:rFonts w:ascii="Arial" w:hAnsi="Arial" w:cs="Arial"/>
          <w:b/>
          <w:bCs/>
          <w:sz w:val="20"/>
          <w:szCs w:val="20"/>
        </w:rPr>
      </w:pPr>
    </w:p>
    <w:p w14:paraId="20EC670F" w14:textId="77777777" w:rsidR="00FC7F1B" w:rsidRPr="004121D0" w:rsidRDefault="005D00C6" w:rsidP="00FC7F1B">
      <w:pPr>
        <w:pStyle w:val="Textkrper-Einzug3"/>
        <w:numPr>
          <w:ilvl w:val="0"/>
          <w:numId w:val="1"/>
        </w:numPr>
        <w:ind w:left="709" w:right="124" w:hanging="283"/>
        <w:jc w:val="both"/>
        <w:rPr>
          <w:rFonts w:ascii="Arial" w:hAnsi="Arial" w:cs="Arial"/>
        </w:rPr>
      </w:pPr>
      <w:r>
        <w:rPr>
          <w:rFonts w:ascii="Arial" w:hAnsi="Arial" w:cs="Arial"/>
        </w:rPr>
        <w:t>Unsere Betreuungs</w:t>
      </w:r>
      <w:r w:rsidR="00FC7F1B" w:rsidRPr="004121D0">
        <w:rPr>
          <w:rFonts w:ascii="Arial" w:hAnsi="Arial" w:cs="Arial"/>
        </w:rPr>
        <w:t>kräfte verfügen über für die Pflege relevantes Wissen zur Covid-19-Infektion; dieses Wissen wird</w:t>
      </w:r>
      <w:r w:rsidR="00FC7F1B" w:rsidRPr="004121D0">
        <w:t xml:space="preserve"> </w:t>
      </w:r>
      <w:r w:rsidR="00FC7F1B" w:rsidRPr="004121D0">
        <w:rPr>
          <w:rFonts w:ascii="Arial" w:hAnsi="Arial" w:cs="Arial"/>
        </w:rPr>
        <w:t>laufend aktualisiert.</w:t>
      </w:r>
    </w:p>
    <w:p w14:paraId="283A6E30" w14:textId="77777777" w:rsidR="00FC7F1B" w:rsidRPr="004121D0" w:rsidRDefault="00FC7F1B" w:rsidP="00FC7F1B">
      <w:pPr>
        <w:pStyle w:val="Textkrper-Einzug3"/>
        <w:numPr>
          <w:ilvl w:val="0"/>
          <w:numId w:val="1"/>
        </w:numPr>
        <w:ind w:left="709" w:right="124" w:hanging="283"/>
        <w:jc w:val="both"/>
        <w:rPr>
          <w:rFonts w:ascii="Arial" w:hAnsi="Arial" w:cs="Arial"/>
        </w:rPr>
      </w:pPr>
      <w:r w:rsidRPr="004121D0">
        <w:rPr>
          <w:rFonts w:ascii="Arial" w:hAnsi="Arial" w:cs="Arial"/>
        </w:rPr>
        <w:t>Unsere Mitarbeiter werden über die besonderen Hygiene- und Vorsichtsmaß</w:t>
      </w:r>
      <w:r w:rsidR="005D00C6">
        <w:rPr>
          <w:rFonts w:ascii="Arial" w:hAnsi="Arial" w:cs="Arial"/>
        </w:rPr>
        <w:t>nahmen informiert und geschult</w:t>
      </w:r>
    </w:p>
    <w:p w14:paraId="64A1E2B4" w14:textId="77777777" w:rsidR="00FC7F1B" w:rsidRDefault="00FC7F1B" w:rsidP="00FC7F1B">
      <w:pPr>
        <w:numPr>
          <w:ilvl w:val="0"/>
          <w:numId w:val="1"/>
        </w:numPr>
        <w:ind w:left="709" w:right="124" w:hanging="283"/>
        <w:jc w:val="both"/>
        <w:rPr>
          <w:rFonts w:ascii="Arial" w:hAnsi="Arial" w:cs="Arial"/>
          <w:sz w:val="20"/>
          <w:szCs w:val="20"/>
        </w:rPr>
      </w:pPr>
      <w:r w:rsidRPr="004121D0">
        <w:rPr>
          <w:rFonts w:ascii="Arial" w:hAnsi="Arial" w:cs="Arial"/>
          <w:sz w:val="20"/>
          <w:szCs w:val="20"/>
        </w:rPr>
        <w:t>Alle an der Versorgung Beteiligten werden umgehend über Maßnahmen und Möglichkeiten zur Infektionsvermeidung / Eindämmung informiert und insbesondere bei der Händehygiene angeleitet.</w:t>
      </w:r>
    </w:p>
    <w:p w14:paraId="3183073B" w14:textId="77777777" w:rsidR="00E379BD" w:rsidRPr="006D17A9" w:rsidRDefault="0004490C" w:rsidP="00FC7F1B">
      <w:pPr>
        <w:numPr>
          <w:ilvl w:val="0"/>
          <w:numId w:val="1"/>
        </w:numPr>
        <w:ind w:left="709" w:right="124" w:hanging="283"/>
        <w:jc w:val="both"/>
        <w:rPr>
          <w:rFonts w:ascii="Arial" w:hAnsi="Arial" w:cs="Arial"/>
          <w:sz w:val="20"/>
          <w:szCs w:val="20"/>
        </w:rPr>
      </w:pPr>
      <w:bookmarkStart w:id="3" w:name="_Hlk94090265"/>
      <w:bookmarkStart w:id="4" w:name="_Hlk94090703"/>
      <w:bookmarkStart w:id="5" w:name="_Hlk90641216"/>
      <w:r w:rsidRPr="006D17A9">
        <w:rPr>
          <w:rFonts w:ascii="Arial" w:hAnsi="Arial" w:cs="Arial"/>
          <w:sz w:val="20"/>
          <w:szCs w:val="20"/>
        </w:rPr>
        <w:t xml:space="preserve">Ab </w:t>
      </w:r>
      <w:r w:rsidR="003658DC" w:rsidRPr="006D17A9">
        <w:rPr>
          <w:rFonts w:ascii="Arial" w:hAnsi="Arial" w:cs="Arial"/>
          <w:sz w:val="20"/>
          <w:szCs w:val="20"/>
        </w:rPr>
        <w:t xml:space="preserve">dem </w:t>
      </w:r>
      <w:r w:rsidRPr="006D17A9">
        <w:rPr>
          <w:rFonts w:ascii="Arial" w:hAnsi="Arial" w:cs="Arial"/>
          <w:sz w:val="20"/>
          <w:szCs w:val="20"/>
        </w:rPr>
        <w:t xml:space="preserve">15. März 2022 </w:t>
      </w:r>
      <w:r w:rsidR="00A91D56" w:rsidRPr="006D17A9">
        <w:rPr>
          <w:rFonts w:ascii="Arial" w:hAnsi="Arial" w:cs="Arial"/>
          <w:sz w:val="20"/>
          <w:szCs w:val="20"/>
        </w:rPr>
        <w:t>müssen alle</w:t>
      </w:r>
      <w:r w:rsidRPr="006D17A9">
        <w:rPr>
          <w:rFonts w:ascii="Arial" w:hAnsi="Arial" w:cs="Arial"/>
          <w:sz w:val="20"/>
          <w:szCs w:val="20"/>
        </w:rPr>
        <w:t xml:space="preserve"> Beschäftigte</w:t>
      </w:r>
      <w:r w:rsidR="003658DC" w:rsidRPr="006D17A9">
        <w:rPr>
          <w:rFonts w:ascii="Arial" w:hAnsi="Arial" w:cs="Arial"/>
          <w:sz w:val="20"/>
          <w:szCs w:val="20"/>
        </w:rPr>
        <w:t>n</w:t>
      </w:r>
      <w:r w:rsidR="005D00C6">
        <w:rPr>
          <w:rFonts w:ascii="Arial" w:hAnsi="Arial" w:cs="Arial"/>
          <w:sz w:val="20"/>
          <w:szCs w:val="20"/>
        </w:rPr>
        <w:t xml:space="preserve"> in unseren Betreuungsdiensten (Ausnahme FUD)</w:t>
      </w:r>
      <w:r w:rsidRPr="006D17A9">
        <w:rPr>
          <w:rFonts w:ascii="Arial" w:hAnsi="Arial" w:cs="Arial"/>
          <w:sz w:val="20"/>
          <w:szCs w:val="20"/>
        </w:rPr>
        <w:t xml:space="preserve"> </w:t>
      </w:r>
      <w:r w:rsidR="00A91D56" w:rsidRPr="006D17A9">
        <w:rPr>
          <w:rFonts w:ascii="Arial" w:hAnsi="Arial" w:cs="Arial"/>
          <w:sz w:val="20"/>
          <w:szCs w:val="20"/>
        </w:rPr>
        <w:t xml:space="preserve">geimpft </w:t>
      </w:r>
      <w:r w:rsidR="009513BA" w:rsidRPr="00D46CCC">
        <w:rPr>
          <w:rFonts w:ascii="Arial" w:hAnsi="Arial" w:cs="Arial"/>
          <w:sz w:val="20"/>
          <w:szCs w:val="20"/>
        </w:rPr>
        <w:t xml:space="preserve">oder genesen </w:t>
      </w:r>
      <w:r w:rsidR="00A91D56" w:rsidRPr="00D46CCC">
        <w:rPr>
          <w:rFonts w:ascii="Arial" w:hAnsi="Arial" w:cs="Arial"/>
          <w:sz w:val="20"/>
          <w:szCs w:val="20"/>
        </w:rPr>
        <w:t>sein</w:t>
      </w:r>
      <w:r w:rsidR="009F0342" w:rsidRPr="00D46CCC">
        <w:rPr>
          <w:rFonts w:ascii="Arial" w:hAnsi="Arial" w:cs="Arial"/>
          <w:sz w:val="20"/>
          <w:szCs w:val="20"/>
        </w:rPr>
        <w:t>,</w:t>
      </w:r>
      <w:r w:rsidR="00A91D56" w:rsidRPr="006D17A9">
        <w:rPr>
          <w:rFonts w:ascii="Arial" w:hAnsi="Arial" w:cs="Arial"/>
          <w:sz w:val="20"/>
          <w:szCs w:val="20"/>
        </w:rPr>
        <w:t xml:space="preserve"> </w:t>
      </w:r>
      <w:bookmarkEnd w:id="3"/>
      <w:r w:rsidR="00A91D56" w:rsidRPr="006D17A9">
        <w:rPr>
          <w:rFonts w:ascii="Arial" w:hAnsi="Arial" w:cs="Arial"/>
          <w:sz w:val="20"/>
          <w:szCs w:val="20"/>
        </w:rPr>
        <w:t xml:space="preserve">um tätig </w:t>
      </w:r>
      <w:r w:rsidR="009F0342" w:rsidRPr="006D17A9">
        <w:rPr>
          <w:rFonts w:ascii="Arial" w:hAnsi="Arial" w:cs="Arial"/>
          <w:sz w:val="20"/>
          <w:szCs w:val="20"/>
        </w:rPr>
        <w:t>werden</w:t>
      </w:r>
      <w:r w:rsidR="00A91D56" w:rsidRPr="006D17A9">
        <w:rPr>
          <w:rFonts w:ascii="Arial" w:hAnsi="Arial" w:cs="Arial"/>
          <w:sz w:val="20"/>
          <w:szCs w:val="20"/>
        </w:rPr>
        <w:t xml:space="preserve"> zu dürfen</w:t>
      </w:r>
      <w:bookmarkEnd w:id="4"/>
      <w:r w:rsidR="00A91D56" w:rsidRPr="006D17A9">
        <w:rPr>
          <w:rFonts w:ascii="Arial" w:hAnsi="Arial" w:cs="Arial"/>
          <w:sz w:val="20"/>
          <w:szCs w:val="20"/>
        </w:rPr>
        <w:t>.</w:t>
      </w:r>
      <w:r w:rsidRPr="006D17A9">
        <w:rPr>
          <w:rFonts w:ascii="Arial" w:hAnsi="Arial" w:cs="Arial"/>
          <w:sz w:val="20"/>
          <w:szCs w:val="20"/>
        </w:rPr>
        <w:t xml:space="preserve"> Damit bis zu diesem Zeitpunkt alle unsere Mitarbeiter vollständig geimpft sind, </w:t>
      </w:r>
      <w:r w:rsidR="009200C7" w:rsidRPr="006D17A9">
        <w:rPr>
          <w:rFonts w:ascii="Arial" w:hAnsi="Arial" w:cs="Arial"/>
          <w:sz w:val="20"/>
          <w:szCs w:val="20"/>
        </w:rPr>
        <w:t>informieren wir alle Beschäftigten über ihre Verpflichtung und empfehlen</w:t>
      </w:r>
      <w:r w:rsidR="00A91D56" w:rsidRPr="006D17A9">
        <w:rPr>
          <w:rFonts w:ascii="Arial" w:hAnsi="Arial" w:cs="Arial"/>
          <w:sz w:val="20"/>
          <w:szCs w:val="20"/>
        </w:rPr>
        <w:t>,</w:t>
      </w:r>
      <w:r w:rsidR="009200C7" w:rsidRPr="006D17A9">
        <w:rPr>
          <w:rFonts w:ascii="Arial" w:hAnsi="Arial" w:cs="Arial"/>
          <w:sz w:val="20"/>
          <w:szCs w:val="20"/>
        </w:rPr>
        <w:t xml:space="preserve"> zeitnahe Impftermine zu vereinbaren.</w:t>
      </w:r>
    </w:p>
    <w:bookmarkEnd w:id="5"/>
    <w:p w14:paraId="0AB9353C" w14:textId="77777777" w:rsidR="009028DE" w:rsidRPr="004121D0" w:rsidRDefault="009028DE" w:rsidP="009028DE">
      <w:pPr>
        <w:tabs>
          <w:tab w:val="num" w:pos="709"/>
        </w:tabs>
        <w:ind w:left="709" w:right="124" w:hanging="283"/>
        <w:jc w:val="both"/>
        <w:rPr>
          <w:rFonts w:ascii="Arial" w:hAnsi="Arial" w:cs="Arial"/>
          <w:sz w:val="20"/>
          <w:szCs w:val="20"/>
        </w:rPr>
      </w:pPr>
    </w:p>
    <w:p w14:paraId="7E3BE741" w14:textId="77777777" w:rsidR="006214ED" w:rsidRDefault="006214ED" w:rsidP="00496CC6">
      <w:pPr>
        <w:pStyle w:val="berschrift2"/>
        <w:ind w:right="124"/>
        <w:jc w:val="both"/>
      </w:pPr>
    </w:p>
    <w:p w14:paraId="5B23AC1C" w14:textId="77777777" w:rsidR="00986802" w:rsidRPr="004121D0" w:rsidRDefault="00CF072A" w:rsidP="00874751">
      <w:pPr>
        <w:pStyle w:val="berschrift2"/>
        <w:numPr>
          <w:ilvl w:val="0"/>
          <w:numId w:val="16"/>
        </w:numPr>
        <w:ind w:right="124"/>
        <w:jc w:val="both"/>
      </w:pPr>
      <w:r w:rsidRPr="004121D0">
        <w:t xml:space="preserve">Generelle </w:t>
      </w:r>
      <w:r w:rsidR="00E24D51" w:rsidRPr="004121D0">
        <w:t>Maßnahmen</w:t>
      </w:r>
      <w:r w:rsidR="00157247" w:rsidRPr="004121D0">
        <w:t xml:space="preserve"> </w:t>
      </w:r>
    </w:p>
    <w:p w14:paraId="028EA5FC" w14:textId="77777777" w:rsidR="00E24D51" w:rsidRPr="004121D0" w:rsidRDefault="00E24D51" w:rsidP="0062781B">
      <w:pPr>
        <w:tabs>
          <w:tab w:val="num" w:pos="720"/>
        </w:tabs>
        <w:ind w:left="180" w:right="124"/>
        <w:jc w:val="both"/>
        <w:rPr>
          <w:rFonts w:ascii="Arial" w:hAnsi="Arial" w:cs="Arial"/>
          <w:bCs/>
          <w:sz w:val="20"/>
          <w:szCs w:val="20"/>
        </w:rPr>
      </w:pPr>
    </w:p>
    <w:p w14:paraId="35827908" w14:textId="77777777" w:rsidR="00E24D51" w:rsidRPr="006B0164" w:rsidRDefault="00E24D51" w:rsidP="00A621D7">
      <w:pPr>
        <w:spacing w:after="60"/>
        <w:ind w:left="284" w:right="125"/>
        <w:jc w:val="both"/>
        <w:rPr>
          <w:rFonts w:ascii="Arial" w:hAnsi="Arial" w:cs="Arial"/>
          <w:bCs/>
          <w:sz w:val="20"/>
          <w:szCs w:val="20"/>
        </w:rPr>
      </w:pPr>
      <w:r w:rsidRPr="006B0164">
        <w:rPr>
          <w:rFonts w:ascii="Arial" w:hAnsi="Arial" w:cs="Arial"/>
          <w:bCs/>
          <w:sz w:val="20"/>
          <w:szCs w:val="20"/>
        </w:rPr>
        <w:t xml:space="preserve">Hochkontagiöse Viruserkrankungen der Atemwege sind besonders für ältere Menschen gefährlich. </w:t>
      </w:r>
      <w:r w:rsidR="00E31D95" w:rsidRPr="006B0164">
        <w:rPr>
          <w:rFonts w:ascii="Arial" w:hAnsi="Arial" w:cs="Arial"/>
          <w:bCs/>
          <w:sz w:val="20"/>
          <w:szCs w:val="20"/>
        </w:rPr>
        <w:t>Die C</w:t>
      </w:r>
      <w:r w:rsidR="00DF4350" w:rsidRPr="006B0164">
        <w:rPr>
          <w:rFonts w:ascii="Arial" w:hAnsi="Arial" w:cs="Arial"/>
          <w:bCs/>
          <w:sz w:val="20"/>
          <w:szCs w:val="20"/>
        </w:rPr>
        <w:t>ovid</w:t>
      </w:r>
      <w:r w:rsidR="00E31D95" w:rsidRPr="006B0164">
        <w:rPr>
          <w:rFonts w:ascii="Arial" w:hAnsi="Arial" w:cs="Arial"/>
          <w:bCs/>
          <w:sz w:val="20"/>
          <w:szCs w:val="20"/>
        </w:rPr>
        <w:t xml:space="preserve">-19-Erkrankung zählt dazu. </w:t>
      </w:r>
      <w:r w:rsidRPr="006B0164">
        <w:rPr>
          <w:rFonts w:ascii="Arial" w:hAnsi="Arial" w:cs="Arial"/>
          <w:bCs/>
          <w:sz w:val="20"/>
          <w:szCs w:val="20"/>
        </w:rPr>
        <w:t>Generell sollten hier die gleichen Prinzipien wie bei der Prävention bzw. beim Ausbruchsmanagement anderer Atemwegserkrankungen gelten.</w:t>
      </w:r>
    </w:p>
    <w:p w14:paraId="696A027F" w14:textId="77777777" w:rsidR="008151B3" w:rsidRPr="006B0164" w:rsidRDefault="008151B3" w:rsidP="008151B3">
      <w:pPr>
        <w:numPr>
          <w:ilvl w:val="0"/>
          <w:numId w:val="5"/>
        </w:numPr>
        <w:spacing w:after="60"/>
        <w:ind w:left="714" w:right="125" w:hanging="357"/>
        <w:jc w:val="both"/>
        <w:rPr>
          <w:rFonts w:ascii="Arial" w:hAnsi="Arial" w:cs="Arial"/>
          <w:bCs/>
          <w:sz w:val="20"/>
          <w:szCs w:val="20"/>
        </w:rPr>
      </w:pPr>
      <w:r w:rsidRPr="006B0164">
        <w:rPr>
          <w:rFonts w:ascii="Arial" w:hAnsi="Arial" w:cs="Arial"/>
          <w:bCs/>
          <w:sz w:val="20"/>
          <w:szCs w:val="20"/>
        </w:rPr>
        <w:t>Die allgemeinen Hygienemaßnahmen für Risikopersonen, Personal (auch Reinigungskräfte) sind zu beachten:</w:t>
      </w:r>
    </w:p>
    <w:p w14:paraId="22EEA3C5" w14:textId="77777777" w:rsidR="008151B3" w:rsidRPr="006B0164" w:rsidRDefault="006B0164" w:rsidP="008151B3">
      <w:pPr>
        <w:numPr>
          <w:ilvl w:val="1"/>
          <w:numId w:val="5"/>
        </w:numPr>
        <w:spacing w:after="60"/>
        <w:ind w:right="125"/>
        <w:jc w:val="both"/>
        <w:rPr>
          <w:rFonts w:ascii="Arial" w:hAnsi="Arial" w:cs="Arial"/>
          <w:bCs/>
          <w:sz w:val="20"/>
          <w:szCs w:val="20"/>
        </w:rPr>
      </w:pPr>
      <w:r w:rsidRPr="006B0164">
        <w:rPr>
          <w:rFonts w:ascii="Arial" w:hAnsi="Arial" w:cs="Arial"/>
          <w:bCs/>
          <w:sz w:val="20"/>
          <w:szCs w:val="20"/>
        </w:rPr>
        <w:t xml:space="preserve">Einhaltung von </w:t>
      </w:r>
      <w:proofErr w:type="spellStart"/>
      <w:r w:rsidRPr="006B0164">
        <w:rPr>
          <w:rFonts w:ascii="Arial" w:hAnsi="Arial" w:cs="Arial"/>
          <w:bCs/>
          <w:sz w:val="20"/>
          <w:szCs w:val="20"/>
        </w:rPr>
        <w:t>Hust</w:t>
      </w:r>
      <w:proofErr w:type="spellEnd"/>
      <w:r w:rsidRPr="006B0164">
        <w:rPr>
          <w:rFonts w:ascii="Arial" w:hAnsi="Arial" w:cs="Arial"/>
          <w:bCs/>
          <w:sz w:val="20"/>
          <w:szCs w:val="20"/>
        </w:rPr>
        <w:t>- und Nies-Regeln: Husten und Nies</w:t>
      </w:r>
      <w:r w:rsidR="008151B3" w:rsidRPr="006B0164">
        <w:rPr>
          <w:rFonts w:ascii="Arial" w:hAnsi="Arial" w:cs="Arial"/>
          <w:bCs/>
          <w:sz w:val="20"/>
          <w:szCs w:val="20"/>
        </w:rPr>
        <w:t>en in die Ellenbeuge oder in ein Einmaltaschentuch, nicht in die Hand; Entsorgung der Einmaltaschentücher in geschlossenem Abfalleimer mit Müllbeutel</w:t>
      </w:r>
    </w:p>
    <w:p w14:paraId="380D8A0B" w14:textId="77777777" w:rsidR="008151B3" w:rsidRPr="006B0164" w:rsidRDefault="008151B3" w:rsidP="008151B3">
      <w:pPr>
        <w:numPr>
          <w:ilvl w:val="1"/>
          <w:numId w:val="5"/>
        </w:numPr>
        <w:spacing w:after="60"/>
        <w:ind w:right="125"/>
        <w:jc w:val="both"/>
        <w:rPr>
          <w:rFonts w:ascii="Arial" w:hAnsi="Arial" w:cs="Arial"/>
          <w:bCs/>
          <w:sz w:val="20"/>
          <w:szCs w:val="20"/>
        </w:rPr>
      </w:pPr>
      <w:r w:rsidRPr="006B0164">
        <w:rPr>
          <w:rFonts w:ascii="Arial" w:hAnsi="Arial" w:cs="Arial"/>
          <w:bCs/>
          <w:sz w:val="20"/>
          <w:szCs w:val="20"/>
        </w:rPr>
        <w:t>Einhalten der Abstandsregeln</w:t>
      </w:r>
    </w:p>
    <w:p w14:paraId="7A759ACA" w14:textId="77777777" w:rsidR="008151B3" w:rsidRPr="006B0164" w:rsidRDefault="008151B3" w:rsidP="008151B3">
      <w:pPr>
        <w:numPr>
          <w:ilvl w:val="1"/>
          <w:numId w:val="5"/>
        </w:numPr>
        <w:spacing w:after="60"/>
        <w:ind w:right="125"/>
        <w:jc w:val="both"/>
        <w:rPr>
          <w:rFonts w:ascii="Arial" w:hAnsi="Arial" w:cs="Arial"/>
          <w:bCs/>
          <w:sz w:val="20"/>
          <w:szCs w:val="20"/>
        </w:rPr>
      </w:pPr>
      <w:r w:rsidRPr="006B0164">
        <w:rPr>
          <w:rFonts w:ascii="Arial" w:hAnsi="Arial" w:cs="Arial"/>
          <w:bCs/>
          <w:sz w:val="20"/>
          <w:szCs w:val="20"/>
        </w:rPr>
        <w:t>Vermeidung der Berührung des Gesichts, insbesondere von Mund und Nase</w:t>
      </w:r>
    </w:p>
    <w:p w14:paraId="0CC02C93" w14:textId="77777777" w:rsidR="008151B3" w:rsidRPr="006B0164" w:rsidRDefault="006B0164" w:rsidP="008151B3">
      <w:pPr>
        <w:numPr>
          <w:ilvl w:val="1"/>
          <w:numId w:val="5"/>
        </w:numPr>
        <w:spacing w:after="60"/>
        <w:ind w:right="125"/>
        <w:jc w:val="both"/>
        <w:rPr>
          <w:rFonts w:ascii="Arial" w:hAnsi="Arial" w:cs="Arial"/>
          <w:bCs/>
          <w:sz w:val="20"/>
          <w:szCs w:val="20"/>
        </w:rPr>
      </w:pPr>
      <w:r w:rsidRPr="006B0164">
        <w:rPr>
          <w:rFonts w:ascii="Arial" w:hAnsi="Arial" w:cs="Arial"/>
          <w:bCs/>
          <w:sz w:val="20"/>
          <w:szCs w:val="20"/>
        </w:rPr>
        <w:t>r</w:t>
      </w:r>
      <w:r w:rsidR="008151B3" w:rsidRPr="006B0164">
        <w:rPr>
          <w:rFonts w:ascii="Arial" w:hAnsi="Arial" w:cs="Arial"/>
          <w:bCs/>
          <w:sz w:val="20"/>
          <w:szCs w:val="20"/>
        </w:rPr>
        <w:t>egelmäßiges Lüften</w:t>
      </w:r>
    </w:p>
    <w:p w14:paraId="437ABA2D" w14:textId="77777777" w:rsidR="00184A1C" w:rsidRPr="006B0164" w:rsidRDefault="00E96A55" w:rsidP="008331AE">
      <w:pPr>
        <w:numPr>
          <w:ilvl w:val="0"/>
          <w:numId w:val="5"/>
        </w:numPr>
        <w:spacing w:after="60"/>
        <w:ind w:left="714" w:right="125" w:hanging="357"/>
        <w:jc w:val="both"/>
        <w:rPr>
          <w:rFonts w:ascii="Arial" w:hAnsi="Arial" w:cs="Arial"/>
          <w:bCs/>
          <w:sz w:val="20"/>
          <w:szCs w:val="20"/>
        </w:rPr>
      </w:pPr>
      <w:r w:rsidRPr="006B0164">
        <w:rPr>
          <w:rFonts w:ascii="Arial" w:hAnsi="Arial" w:cs="Arial"/>
          <w:bCs/>
          <w:sz w:val="20"/>
          <w:szCs w:val="20"/>
        </w:rPr>
        <w:t>a</w:t>
      </w:r>
      <w:r w:rsidR="00184A1C" w:rsidRPr="006B0164">
        <w:rPr>
          <w:rFonts w:ascii="Arial" w:hAnsi="Arial" w:cs="Arial"/>
          <w:bCs/>
          <w:sz w:val="20"/>
          <w:szCs w:val="20"/>
        </w:rPr>
        <w:t>uffrischende Schulung des Personals hinsichtlich Erkennung</w:t>
      </w:r>
      <w:r w:rsidR="00A621D7" w:rsidRPr="006B0164">
        <w:rPr>
          <w:rFonts w:ascii="Arial" w:hAnsi="Arial" w:cs="Arial"/>
          <w:bCs/>
          <w:sz w:val="20"/>
          <w:szCs w:val="20"/>
        </w:rPr>
        <w:t>,</w:t>
      </w:r>
      <w:r w:rsidR="00184A1C" w:rsidRPr="006B0164">
        <w:rPr>
          <w:rFonts w:ascii="Arial" w:hAnsi="Arial" w:cs="Arial"/>
          <w:bCs/>
          <w:sz w:val="20"/>
          <w:szCs w:val="20"/>
        </w:rPr>
        <w:t xml:space="preserve"> Umgang mit Krankheitsverdächtigen und Erkrankten.</w:t>
      </w:r>
    </w:p>
    <w:p w14:paraId="564521B8" w14:textId="77777777" w:rsidR="00444474" w:rsidRPr="006B0164" w:rsidRDefault="00444474" w:rsidP="00444474">
      <w:pPr>
        <w:numPr>
          <w:ilvl w:val="0"/>
          <w:numId w:val="5"/>
        </w:numPr>
        <w:spacing w:after="60"/>
        <w:ind w:left="714" w:right="125" w:hanging="357"/>
        <w:jc w:val="both"/>
        <w:rPr>
          <w:rFonts w:ascii="Arial" w:hAnsi="Arial" w:cs="Arial"/>
          <w:bCs/>
          <w:sz w:val="20"/>
          <w:szCs w:val="20"/>
        </w:rPr>
      </w:pPr>
      <w:r w:rsidRPr="006B0164">
        <w:rPr>
          <w:rFonts w:ascii="Arial" w:hAnsi="Arial" w:cs="Arial"/>
          <w:bCs/>
          <w:sz w:val="20"/>
          <w:szCs w:val="20"/>
        </w:rPr>
        <w:lastRenderedPageBreak/>
        <w:t>Mitarbeiter mit akuten Atemwegserkrankungen sollten zu Hause bleiben.</w:t>
      </w:r>
    </w:p>
    <w:p w14:paraId="352B73B9" w14:textId="77777777" w:rsidR="009A0B96" w:rsidRPr="004121D0" w:rsidRDefault="009A0B96" w:rsidP="009A0B96">
      <w:pPr>
        <w:numPr>
          <w:ilvl w:val="0"/>
          <w:numId w:val="5"/>
        </w:numPr>
        <w:spacing w:after="60"/>
        <w:ind w:left="714" w:right="125" w:hanging="357"/>
        <w:jc w:val="both"/>
        <w:rPr>
          <w:rFonts w:ascii="Arial" w:hAnsi="Arial" w:cs="Arial"/>
          <w:bCs/>
          <w:sz w:val="20"/>
          <w:szCs w:val="20"/>
        </w:rPr>
      </w:pPr>
      <w:r w:rsidRPr="006B0164">
        <w:rPr>
          <w:rFonts w:ascii="Arial" w:hAnsi="Arial" w:cs="Arial"/>
          <w:bCs/>
          <w:sz w:val="20"/>
          <w:szCs w:val="20"/>
        </w:rPr>
        <w:t>beachten der RKI-Empfehlungen</w:t>
      </w:r>
      <w:r w:rsidRPr="004121D0">
        <w:rPr>
          <w:rFonts w:ascii="Arial" w:hAnsi="Arial" w:cs="Arial"/>
          <w:bCs/>
          <w:sz w:val="20"/>
          <w:szCs w:val="20"/>
        </w:rPr>
        <w:t xml:space="preserve"> zur Händehygiene.</w:t>
      </w:r>
      <w:r w:rsidRPr="004121D0">
        <w:rPr>
          <w:rFonts w:ascii="Arial" w:hAnsi="Arial" w:cs="Arial"/>
          <w:sz w:val="20"/>
          <w:szCs w:val="20"/>
        </w:rPr>
        <w:t xml:space="preserve"> </w:t>
      </w:r>
      <w:r w:rsidRPr="004121D0">
        <w:rPr>
          <w:rFonts w:ascii="Arial" w:hAnsi="Arial" w:cs="Arial"/>
          <w:bCs/>
          <w:sz w:val="20"/>
          <w:szCs w:val="20"/>
        </w:rPr>
        <w:t>Neben Händewaschen (s. Hygieneplan) ist eine strikte Händedesinfektion mit dem Wirksamkeitshinweis „begrenzt viruzid“ oder „viruzid – Plus“ oberstes Gebot.</w:t>
      </w:r>
    </w:p>
    <w:p w14:paraId="5F035EEA" w14:textId="77777777" w:rsidR="009A0B96" w:rsidRPr="004121D0" w:rsidRDefault="006672D0" w:rsidP="009A0B96">
      <w:pPr>
        <w:numPr>
          <w:ilvl w:val="1"/>
          <w:numId w:val="4"/>
        </w:numPr>
        <w:ind w:left="1134" w:right="124" w:hanging="283"/>
        <w:jc w:val="both"/>
        <w:rPr>
          <w:rFonts w:ascii="Arial" w:hAnsi="Arial" w:cs="Arial"/>
          <w:bCs/>
          <w:sz w:val="20"/>
          <w:szCs w:val="20"/>
        </w:rPr>
      </w:pPr>
      <w:r>
        <w:rPr>
          <w:rFonts w:ascii="Arial" w:hAnsi="Arial" w:cs="Arial"/>
          <w:bCs/>
          <w:sz w:val="20"/>
          <w:szCs w:val="20"/>
        </w:rPr>
        <w:t>vor jedem Teilnehmer</w:t>
      </w:r>
      <w:r w:rsidR="009A0B96" w:rsidRPr="004121D0">
        <w:rPr>
          <w:rFonts w:ascii="Arial" w:hAnsi="Arial" w:cs="Arial"/>
          <w:bCs/>
          <w:sz w:val="20"/>
          <w:szCs w:val="20"/>
        </w:rPr>
        <w:t>kontakt</w:t>
      </w:r>
    </w:p>
    <w:p w14:paraId="1F5D27A1" w14:textId="77777777" w:rsidR="009A0B96" w:rsidRPr="004121D0" w:rsidRDefault="009A0B96" w:rsidP="009A0B96">
      <w:pPr>
        <w:numPr>
          <w:ilvl w:val="1"/>
          <w:numId w:val="4"/>
        </w:numPr>
        <w:ind w:left="1134" w:right="124" w:hanging="283"/>
        <w:jc w:val="both"/>
        <w:rPr>
          <w:rFonts w:ascii="Arial" w:hAnsi="Arial" w:cs="Arial"/>
          <w:bCs/>
          <w:sz w:val="20"/>
          <w:szCs w:val="20"/>
        </w:rPr>
      </w:pPr>
      <w:r w:rsidRPr="004121D0">
        <w:rPr>
          <w:rFonts w:ascii="Arial" w:hAnsi="Arial" w:cs="Arial"/>
          <w:bCs/>
          <w:sz w:val="20"/>
          <w:szCs w:val="20"/>
        </w:rPr>
        <w:t>vor und nach Tragen von Einmalhandschuhen</w:t>
      </w:r>
    </w:p>
    <w:p w14:paraId="53C5FF30" w14:textId="77777777" w:rsidR="009A0B96" w:rsidRPr="004121D0" w:rsidRDefault="009A0B96" w:rsidP="009A0B96">
      <w:pPr>
        <w:numPr>
          <w:ilvl w:val="1"/>
          <w:numId w:val="4"/>
        </w:numPr>
        <w:ind w:left="1134" w:right="124" w:hanging="283"/>
        <w:jc w:val="both"/>
        <w:rPr>
          <w:rFonts w:ascii="Arial" w:hAnsi="Arial" w:cs="Arial"/>
          <w:bCs/>
          <w:sz w:val="20"/>
          <w:szCs w:val="20"/>
        </w:rPr>
      </w:pPr>
      <w:r w:rsidRPr="004121D0">
        <w:rPr>
          <w:rFonts w:ascii="Arial" w:hAnsi="Arial" w:cs="Arial"/>
          <w:bCs/>
          <w:sz w:val="20"/>
          <w:szCs w:val="20"/>
        </w:rPr>
        <w:t>nach Kontakt mit potenziell infektiösem Material</w:t>
      </w:r>
    </w:p>
    <w:p w14:paraId="6DDBBB03" w14:textId="77777777" w:rsidR="009A0B96" w:rsidRPr="004121D0" w:rsidRDefault="009A0B96" w:rsidP="009A0B96">
      <w:pPr>
        <w:numPr>
          <w:ilvl w:val="1"/>
          <w:numId w:val="4"/>
        </w:numPr>
        <w:ind w:left="1134" w:right="124" w:hanging="283"/>
        <w:jc w:val="both"/>
        <w:rPr>
          <w:rFonts w:ascii="Arial" w:hAnsi="Arial" w:cs="Arial"/>
          <w:bCs/>
          <w:sz w:val="20"/>
          <w:szCs w:val="20"/>
        </w:rPr>
      </w:pPr>
      <w:r w:rsidRPr="004121D0">
        <w:rPr>
          <w:rFonts w:ascii="Arial" w:hAnsi="Arial" w:cs="Arial"/>
          <w:bCs/>
          <w:sz w:val="20"/>
          <w:szCs w:val="20"/>
        </w:rPr>
        <w:t>vor anderen Tätigkeiten im Zimmer / Haushalt</w:t>
      </w:r>
    </w:p>
    <w:p w14:paraId="21A2557B" w14:textId="77777777" w:rsidR="009A0B96" w:rsidRPr="004121D0" w:rsidRDefault="005D00C6" w:rsidP="009A0B96">
      <w:pPr>
        <w:numPr>
          <w:ilvl w:val="1"/>
          <w:numId w:val="4"/>
        </w:numPr>
        <w:ind w:left="1134" w:right="124" w:hanging="283"/>
        <w:jc w:val="both"/>
        <w:rPr>
          <w:rFonts w:ascii="Arial" w:hAnsi="Arial" w:cs="Arial"/>
          <w:bCs/>
          <w:sz w:val="20"/>
          <w:szCs w:val="20"/>
        </w:rPr>
      </w:pPr>
      <w:r>
        <w:rPr>
          <w:rFonts w:ascii="Arial" w:hAnsi="Arial" w:cs="Arial"/>
          <w:bCs/>
          <w:sz w:val="20"/>
          <w:szCs w:val="20"/>
        </w:rPr>
        <w:t>vor Verlassen der Räume/</w:t>
      </w:r>
      <w:r w:rsidR="009A0B96" w:rsidRPr="004121D0">
        <w:rPr>
          <w:rFonts w:ascii="Arial" w:hAnsi="Arial" w:cs="Arial"/>
          <w:bCs/>
          <w:sz w:val="20"/>
          <w:szCs w:val="20"/>
        </w:rPr>
        <w:t xml:space="preserve"> Zimmers / Haushalts</w:t>
      </w:r>
    </w:p>
    <w:p w14:paraId="6BB61F08" w14:textId="77777777" w:rsidR="009A0B96" w:rsidRPr="00E4449B" w:rsidRDefault="009A0B96" w:rsidP="00E4449B">
      <w:pPr>
        <w:numPr>
          <w:ilvl w:val="1"/>
          <w:numId w:val="4"/>
        </w:numPr>
        <w:spacing w:after="60"/>
        <w:ind w:left="1135" w:right="125" w:hanging="284"/>
        <w:jc w:val="both"/>
        <w:rPr>
          <w:rFonts w:ascii="Arial" w:hAnsi="Arial" w:cs="Arial"/>
          <w:bCs/>
          <w:color w:val="002060"/>
          <w:sz w:val="20"/>
          <w:szCs w:val="20"/>
        </w:rPr>
      </w:pPr>
      <w:r w:rsidRPr="004121D0">
        <w:rPr>
          <w:rFonts w:ascii="Arial" w:hAnsi="Arial" w:cs="Arial"/>
          <w:bCs/>
          <w:sz w:val="20"/>
          <w:szCs w:val="20"/>
        </w:rPr>
        <w:t xml:space="preserve">Unterweisung </w:t>
      </w:r>
      <w:r w:rsidRPr="005D00C6">
        <w:rPr>
          <w:rFonts w:ascii="Arial" w:hAnsi="Arial" w:cs="Arial"/>
          <w:bCs/>
          <w:sz w:val="20"/>
          <w:szCs w:val="20"/>
        </w:rPr>
        <w:t xml:space="preserve">des </w:t>
      </w:r>
      <w:r w:rsidR="005D00C6" w:rsidRPr="005D00C6">
        <w:rPr>
          <w:rFonts w:ascii="Arial" w:hAnsi="Arial" w:cs="Arial"/>
          <w:bCs/>
          <w:sz w:val="20"/>
          <w:szCs w:val="20"/>
        </w:rPr>
        <w:t>Teilnehmenden</w:t>
      </w:r>
      <w:r w:rsidRPr="005D00C6">
        <w:rPr>
          <w:rFonts w:ascii="Arial" w:hAnsi="Arial" w:cs="Arial"/>
          <w:bCs/>
          <w:sz w:val="20"/>
          <w:szCs w:val="20"/>
        </w:rPr>
        <w:t xml:space="preserve"> </w:t>
      </w:r>
      <w:r w:rsidRPr="004121D0">
        <w:rPr>
          <w:rFonts w:ascii="Arial" w:hAnsi="Arial" w:cs="Arial"/>
          <w:bCs/>
          <w:sz w:val="20"/>
          <w:szCs w:val="20"/>
        </w:rPr>
        <w:t>und seiner Angehörigen in korrekter Händ</w:t>
      </w:r>
      <w:r w:rsidR="00E4449B">
        <w:rPr>
          <w:rFonts w:ascii="Arial" w:hAnsi="Arial" w:cs="Arial"/>
          <w:bCs/>
          <w:sz w:val="20"/>
          <w:szCs w:val="20"/>
        </w:rPr>
        <w:t>ewaschung und ggf. –</w:t>
      </w:r>
      <w:proofErr w:type="spellStart"/>
      <w:r w:rsidR="00E4449B">
        <w:rPr>
          <w:rFonts w:ascii="Arial" w:hAnsi="Arial" w:cs="Arial"/>
          <w:bCs/>
          <w:sz w:val="20"/>
          <w:szCs w:val="20"/>
        </w:rPr>
        <w:t>desinfektion</w:t>
      </w:r>
      <w:proofErr w:type="spellEnd"/>
    </w:p>
    <w:p w14:paraId="44D15D75" w14:textId="77777777" w:rsidR="006709AE" w:rsidRPr="00151D4B" w:rsidRDefault="006709AE" w:rsidP="006709AE">
      <w:pPr>
        <w:numPr>
          <w:ilvl w:val="0"/>
          <w:numId w:val="5"/>
        </w:numPr>
        <w:spacing w:after="60"/>
        <w:ind w:left="714" w:right="125" w:hanging="357"/>
        <w:jc w:val="both"/>
        <w:rPr>
          <w:rFonts w:ascii="Arial" w:hAnsi="Arial" w:cs="Arial"/>
          <w:bCs/>
          <w:sz w:val="20"/>
          <w:szCs w:val="20"/>
        </w:rPr>
      </w:pPr>
      <w:r w:rsidRPr="004121D0">
        <w:rPr>
          <w:rFonts w:ascii="Arial" w:hAnsi="Arial" w:cs="Arial"/>
          <w:bCs/>
          <w:sz w:val="20"/>
          <w:szCs w:val="20"/>
        </w:rPr>
        <w:t xml:space="preserve">Beim </w:t>
      </w:r>
      <w:r w:rsidRPr="00151D4B">
        <w:rPr>
          <w:rFonts w:ascii="Arial" w:hAnsi="Arial" w:cs="Arial"/>
          <w:bCs/>
          <w:sz w:val="20"/>
          <w:szCs w:val="20"/>
        </w:rPr>
        <w:t>Auftreten von</w:t>
      </w:r>
      <w:r w:rsidR="00D80B2F" w:rsidRPr="00151D4B">
        <w:rPr>
          <w:rFonts w:ascii="Arial" w:hAnsi="Arial" w:cs="Arial"/>
          <w:bCs/>
          <w:sz w:val="20"/>
          <w:szCs w:val="20"/>
        </w:rPr>
        <w:t xml:space="preserve"> Symptomen einer </w:t>
      </w:r>
      <w:r w:rsidRPr="00151D4B">
        <w:rPr>
          <w:rFonts w:ascii="Arial" w:hAnsi="Arial" w:cs="Arial"/>
          <w:bCs/>
          <w:sz w:val="20"/>
          <w:szCs w:val="20"/>
        </w:rPr>
        <w:t>Atemwegserkrankung oder fieberhaften Erkrankungen sollte eine Abklärung auf SARS-CoV-2 erfolgen. Diesbezüglich ist Kontakt mit dem behandelnden Hausarzt aufzunehmen.</w:t>
      </w:r>
    </w:p>
    <w:p w14:paraId="2EFB2C8B" w14:textId="77777777" w:rsidR="00091B20" w:rsidRDefault="00091B20" w:rsidP="008151B3">
      <w:pPr>
        <w:spacing w:after="60"/>
        <w:ind w:left="284" w:right="125"/>
        <w:rPr>
          <w:rFonts w:ascii="Arial" w:hAnsi="Arial" w:cs="Arial"/>
          <w:bCs/>
          <w:sz w:val="20"/>
          <w:szCs w:val="20"/>
        </w:rPr>
      </w:pPr>
    </w:p>
    <w:p w14:paraId="74E89E92" w14:textId="77777777" w:rsidR="008151B3" w:rsidRPr="006B0164" w:rsidRDefault="008151B3" w:rsidP="008151B3">
      <w:pPr>
        <w:spacing w:after="60"/>
        <w:ind w:left="284" w:right="125"/>
        <w:rPr>
          <w:rFonts w:ascii="Arial" w:hAnsi="Arial" w:cs="Arial"/>
          <w:bCs/>
          <w:sz w:val="20"/>
          <w:szCs w:val="20"/>
        </w:rPr>
      </w:pPr>
      <w:r w:rsidRPr="00343BBE">
        <w:rPr>
          <w:rFonts w:ascii="Arial" w:hAnsi="Arial" w:cs="Arial"/>
          <w:bCs/>
          <w:sz w:val="20"/>
          <w:szCs w:val="20"/>
        </w:rPr>
        <w:t xml:space="preserve">Bei Mitarbeitern, die </w:t>
      </w:r>
      <w:r w:rsidR="00874751" w:rsidRPr="00343BBE">
        <w:rPr>
          <w:rFonts w:ascii="Arial" w:hAnsi="Arial" w:cs="Arial"/>
          <w:bCs/>
          <w:sz w:val="20"/>
          <w:szCs w:val="20"/>
        </w:rPr>
        <w:t>geimpft / genesen sind</w:t>
      </w:r>
      <w:r w:rsidR="006B0164" w:rsidRPr="00343BBE">
        <w:rPr>
          <w:rFonts w:ascii="Arial" w:hAnsi="Arial" w:cs="Arial"/>
          <w:bCs/>
          <w:sz w:val="20"/>
          <w:szCs w:val="20"/>
        </w:rPr>
        <w:t>,</w:t>
      </w:r>
      <w:r w:rsidRPr="00343BBE">
        <w:rPr>
          <w:rFonts w:ascii="Arial" w:hAnsi="Arial" w:cs="Arial"/>
          <w:bCs/>
          <w:sz w:val="20"/>
          <w:szCs w:val="20"/>
        </w:rPr>
        <w:t xml:space="preserve"> gilt: Wenn diese mit einer positiv getesteten Person in einer häuslichen Gemeinschaft leben oder andere Kontaktperson einer infizierten Person sind, dürfen sie bei Symptomfreiheit ihrer Berufstätigkeit nachgehen. </w:t>
      </w:r>
      <w:r w:rsidR="00AF0BC9" w:rsidRPr="00343BBE">
        <w:rPr>
          <w:rFonts w:ascii="Arial" w:hAnsi="Arial" w:cs="Arial"/>
          <w:bCs/>
          <w:sz w:val="20"/>
          <w:szCs w:val="20"/>
        </w:rPr>
        <w:t xml:space="preserve">Das RKI empfiehlt zudem eine Testung mittels PCR (möglichst an Tag 1 der Ermittlung der engen Kontaktperson). </w:t>
      </w:r>
      <w:r w:rsidRPr="00343BBE">
        <w:rPr>
          <w:rFonts w:ascii="Arial" w:hAnsi="Arial" w:cs="Arial"/>
          <w:bCs/>
          <w:sz w:val="20"/>
          <w:szCs w:val="20"/>
        </w:rPr>
        <w:t>Den Einsatz dieser Mitarbeiter sichern wir durch regelmäßige Testungen ab.</w:t>
      </w:r>
      <w:r w:rsidR="0085739A" w:rsidRPr="00226C03">
        <w:rPr>
          <w:rStyle w:val="Funotenzeichen"/>
          <w:rFonts w:ascii="Arial" w:hAnsi="Arial"/>
          <w:bCs/>
          <w:sz w:val="20"/>
          <w:szCs w:val="20"/>
          <w:highlight w:val="yellow"/>
        </w:rPr>
        <w:footnoteReference w:id="2"/>
      </w:r>
    </w:p>
    <w:p w14:paraId="093ED7A4" w14:textId="77777777" w:rsidR="00E2255F" w:rsidRDefault="00FC7F1B" w:rsidP="00D27E25">
      <w:pPr>
        <w:spacing w:after="60"/>
        <w:ind w:left="284" w:right="125"/>
        <w:jc w:val="both"/>
        <w:rPr>
          <w:rFonts w:ascii="Arial" w:hAnsi="Arial" w:cs="Arial"/>
          <w:bCs/>
          <w:sz w:val="20"/>
          <w:szCs w:val="20"/>
        </w:rPr>
      </w:pPr>
      <w:r w:rsidRPr="006B0164">
        <w:rPr>
          <w:rFonts w:ascii="Arial" w:hAnsi="Arial" w:cs="Arial"/>
          <w:bCs/>
          <w:sz w:val="20"/>
          <w:szCs w:val="20"/>
        </w:rPr>
        <w:t>Grundsätzlich</w:t>
      </w:r>
      <w:r w:rsidR="009864CE" w:rsidRPr="006B0164">
        <w:rPr>
          <w:rFonts w:ascii="Arial" w:hAnsi="Arial" w:cs="Arial"/>
          <w:bCs/>
          <w:sz w:val="20"/>
          <w:szCs w:val="20"/>
        </w:rPr>
        <w:t>e</w:t>
      </w:r>
      <w:r w:rsidRPr="006B0164">
        <w:rPr>
          <w:rFonts w:ascii="Arial" w:hAnsi="Arial" w:cs="Arial"/>
          <w:bCs/>
          <w:sz w:val="20"/>
          <w:szCs w:val="20"/>
        </w:rPr>
        <w:t xml:space="preserve"> Festlegungen</w:t>
      </w:r>
      <w:r w:rsidRPr="008151B3">
        <w:rPr>
          <w:rFonts w:ascii="Arial" w:hAnsi="Arial" w:cs="Arial"/>
          <w:bCs/>
          <w:sz w:val="20"/>
          <w:szCs w:val="20"/>
        </w:rPr>
        <w:t xml:space="preserve"> hinsichtlich </w:t>
      </w:r>
      <w:r w:rsidR="009864CE" w:rsidRPr="008151B3">
        <w:rPr>
          <w:rFonts w:ascii="Arial" w:hAnsi="Arial" w:cs="Arial"/>
          <w:bCs/>
          <w:sz w:val="20"/>
          <w:szCs w:val="20"/>
        </w:rPr>
        <w:t>des Symptom-Monitorings</w:t>
      </w:r>
      <w:r w:rsidRPr="008151B3">
        <w:rPr>
          <w:rFonts w:ascii="Arial" w:hAnsi="Arial" w:cs="Arial"/>
          <w:bCs/>
          <w:sz w:val="20"/>
          <w:szCs w:val="20"/>
        </w:rPr>
        <w:t xml:space="preserve"> </w:t>
      </w:r>
      <w:r w:rsidR="009864CE" w:rsidRPr="005D00C6">
        <w:rPr>
          <w:rFonts w:ascii="Arial" w:hAnsi="Arial" w:cs="Arial"/>
          <w:bCs/>
          <w:sz w:val="20"/>
          <w:szCs w:val="20"/>
        </w:rPr>
        <w:t>unserer</w:t>
      </w:r>
      <w:r w:rsidRPr="005D00C6">
        <w:rPr>
          <w:rFonts w:ascii="Arial" w:hAnsi="Arial" w:cs="Arial"/>
          <w:bCs/>
          <w:sz w:val="20"/>
          <w:szCs w:val="20"/>
        </w:rPr>
        <w:t xml:space="preserve"> </w:t>
      </w:r>
      <w:r w:rsidR="005D00C6" w:rsidRPr="005D00C6">
        <w:rPr>
          <w:rFonts w:ascii="Arial" w:hAnsi="Arial" w:cs="Arial"/>
          <w:bCs/>
          <w:sz w:val="20"/>
          <w:szCs w:val="20"/>
        </w:rPr>
        <w:t>Teilnehmenden</w:t>
      </w:r>
      <w:r w:rsidRPr="005D00C6">
        <w:rPr>
          <w:rFonts w:ascii="Arial" w:hAnsi="Arial" w:cs="Arial"/>
          <w:bCs/>
          <w:sz w:val="20"/>
          <w:szCs w:val="20"/>
        </w:rPr>
        <w:t xml:space="preserve"> und </w:t>
      </w:r>
      <w:r w:rsidRPr="008151B3">
        <w:rPr>
          <w:rFonts w:ascii="Arial" w:hAnsi="Arial" w:cs="Arial"/>
          <w:bCs/>
          <w:sz w:val="20"/>
          <w:szCs w:val="20"/>
        </w:rPr>
        <w:t>unsere</w:t>
      </w:r>
      <w:r w:rsidR="009864CE" w:rsidRPr="008151B3">
        <w:rPr>
          <w:rFonts w:ascii="Arial" w:hAnsi="Arial" w:cs="Arial"/>
          <w:bCs/>
          <w:sz w:val="20"/>
          <w:szCs w:val="20"/>
        </w:rPr>
        <w:t>r</w:t>
      </w:r>
      <w:r w:rsidRPr="008151B3">
        <w:rPr>
          <w:rFonts w:ascii="Arial" w:hAnsi="Arial" w:cs="Arial"/>
          <w:bCs/>
          <w:sz w:val="20"/>
          <w:szCs w:val="20"/>
        </w:rPr>
        <w:t xml:space="preserve"> M</w:t>
      </w:r>
      <w:r w:rsidR="009864CE" w:rsidRPr="008151B3">
        <w:rPr>
          <w:rFonts w:ascii="Arial" w:hAnsi="Arial" w:cs="Arial"/>
          <w:bCs/>
          <w:sz w:val="20"/>
          <w:szCs w:val="20"/>
        </w:rPr>
        <w:t>itarbeiter</w:t>
      </w:r>
      <w:r w:rsidRPr="008151B3">
        <w:rPr>
          <w:rFonts w:ascii="Arial" w:hAnsi="Arial" w:cs="Arial"/>
          <w:bCs/>
          <w:sz w:val="20"/>
          <w:szCs w:val="20"/>
        </w:rPr>
        <w:t xml:space="preserve"> sowie zu Testungen mittels eines Antigen-Schnelltests ist unserem </w:t>
      </w:r>
      <w:r w:rsidR="009864CE" w:rsidRPr="008151B3">
        <w:rPr>
          <w:rFonts w:ascii="Arial" w:hAnsi="Arial" w:cs="Arial"/>
          <w:bCs/>
          <w:sz w:val="20"/>
          <w:szCs w:val="20"/>
        </w:rPr>
        <w:t>einrichtungsbezogenen „Testkonzept Coronavirus SARS-CoV-2 für das interne Qualitätsm</w:t>
      </w:r>
      <w:r w:rsidR="00D27E25" w:rsidRPr="008151B3">
        <w:rPr>
          <w:rFonts w:ascii="Arial" w:hAnsi="Arial" w:cs="Arial"/>
          <w:bCs/>
          <w:sz w:val="20"/>
          <w:szCs w:val="20"/>
        </w:rPr>
        <w:t>anagement“ zu entnehmen.</w:t>
      </w:r>
    </w:p>
    <w:p w14:paraId="4AE36F51" w14:textId="77777777" w:rsidR="005D00C6" w:rsidRPr="008151B3" w:rsidRDefault="005D00C6" w:rsidP="00D27E25">
      <w:pPr>
        <w:spacing w:after="60"/>
        <w:ind w:left="284" w:right="125"/>
        <w:jc w:val="both"/>
        <w:rPr>
          <w:rFonts w:ascii="Arial" w:hAnsi="Arial" w:cs="Arial"/>
          <w:bCs/>
          <w:sz w:val="20"/>
          <w:szCs w:val="20"/>
        </w:rPr>
      </w:pPr>
    </w:p>
    <w:p w14:paraId="12324DDF" w14:textId="77777777" w:rsidR="00522879" w:rsidRPr="004121D0" w:rsidRDefault="00522879" w:rsidP="00833938"/>
    <w:p w14:paraId="2EE21684" w14:textId="77777777" w:rsidR="0012770A" w:rsidRPr="003D2C0A" w:rsidRDefault="005D00C6" w:rsidP="00522879">
      <w:pPr>
        <w:pStyle w:val="berschrift2"/>
        <w:ind w:right="124"/>
        <w:jc w:val="both"/>
      </w:pPr>
      <w:r>
        <w:t>I</w:t>
      </w:r>
      <w:r w:rsidR="00522879" w:rsidRPr="004121D0">
        <w:t>X</w:t>
      </w:r>
      <w:r w:rsidR="00522879" w:rsidRPr="003D2C0A">
        <w:t>.</w:t>
      </w:r>
      <w:r w:rsidR="00522879" w:rsidRPr="003D2C0A">
        <w:tab/>
      </w:r>
      <w:r w:rsidR="0012770A" w:rsidRPr="003D2C0A">
        <w:t>Neu- und Wiederaufnahmen</w:t>
      </w:r>
    </w:p>
    <w:p w14:paraId="328689C4" w14:textId="77777777" w:rsidR="00983E91" w:rsidRPr="00496CC6" w:rsidRDefault="00983E91" w:rsidP="00983E91">
      <w:pPr>
        <w:tabs>
          <w:tab w:val="num" w:pos="720"/>
        </w:tabs>
        <w:ind w:left="180" w:right="124"/>
        <w:jc w:val="both"/>
        <w:rPr>
          <w:rFonts w:ascii="Arial" w:hAnsi="Arial" w:cs="Arial"/>
          <w:b/>
          <w:bCs/>
          <w:sz w:val="20"/>
          <w:szCs w:val="20"/>
          <w:highlight w:val="green"/>
        </w:rPr>
      </w:pPr>
    </w:p>
    <w:p w14:paraId="6E5FE670" w14:textId="77777777" w:rsidR="00365A9E" w:rsidRPr="005D00C6" w:rsidRDefault="00762E3A" w:rsidP="00365A9E">
      <w:pPr>
        <w:spacing w:after="60"/>
        <w:ind w:left="284" w:right="125"/>
        <w:jc w:val="both"/>
        <w:rPr>
          <w:rFonts w:ascii="Arial" w:hAnsi="Arial" w:cs="Arial"/>
          <w:bCs/>
          <w:sz w:val="20"/>
          <w:szCs w:val="20"/>
        </w:rPr>
      </w:pPr>
      <w:r w:rsidRPr="005D00C6">
        <w:rPr>
          <w:rFonts w:ascii="Arial" w:hAnsi="Arial" w:cs="Arial"/>
          <w:bCs/>
          <w:sz w:val="20"/>
          <w:szCs w:val="20"/>
        </w:rPr>
        <w:t xml:space="preserve">Bei </w:t>
      </w:r>
      <w:proofErr w:type="gramStart"/>
      <w:r w:rsidR="005D00C6" w:rsidRPr="005D00C6">
        <w:rPr>
          <w:rFonts w:ascii="Arial" w:hAnsi="Arial" w:cs="Arial"/>
          <w:bCs/>
          <w:sz w:val="20"/>
          <w:szCs w:val="20"/>
        </w:rPr>
        <w:t>Teilnehmenden</w:t>
      </w:r>
      <w:proofErr w:type="gramEnd"/>
      <w:r w:rsidR="00200F54" w:rsidRPr="005D00C6">
        <w:rPr>
          <w:rFonts w:ascii="Arial" w:hAnsi="Arial" w:cs="Arial"/>
          <w:bCs/>
          <w:sz w:val="20"/>
          <w:szCs w:val="20"/>
        </w:rPr>
        <w:t xml:space="preserve"> die unser</w:t>
      </w:r>
      <w:r w:rsidR="005D00C6" w:rsidRPr="005D00C6">
        <w:rPr>
          <w:rFonts w:ascii="Arial" w:hAnsi="Arial" w:cs="Arial"/>
          <w:bCs/>
          <w:sz w:val="20"/>
          <w:szCs w:val="20"/>
        </w:rPr>
        <w:t>e Einrichtung</w:t>
      </w:r>
      <w:r w:rsidR="00200F54" w:rsidRPr="005D00C6">
        <w:rPr>
          <w:rFonts w:ascii="Arial" w:hAnsi="Arial" w:cs="Arial"/>
          <w:bCs/>
          <w:sz w:val="20"/>
          <w:szCs w:val="20"/>
        </w:rPr>
        <w:t xml:space="preserve"> neu </w:t>
      </w:r>
      <w:r w:rsidR="009B1BDE" w:rsidRPr="005D00C6">
        <w:rPr>
          <w:rFonts w:ascii="Arial" w:hAnsi="Arial" w:cs="Arial"/>
          <w:bCs/>
          <w:sz w:val="20"/>
          <w:szCs w:val="20"/>
        </w:rPr>
        <w:t>aufnimmt</w:t>
      </w:r>
      <w:r w:rsidR="00E24431" w:rsidRPr="005D00C6">
        <w:rPr>
          <w:rFonts w:ascii="Arial" w:hAnsi="Arial" w:cs="Arial"/>
          <w:bCs/>
          <w:sz w:val="20"/>
          <w:szCs w:val="20"/>
        </w:rPr>
        <w:t xml:space="preserve">, </w:t>
      </w:r>
      <w:r w:rsidR="000843AB" w:rsidRPr="005D00C6">
        <w:rPr>
          <w:rFonts w:ascii="Arial" w:hAnsi="Arial" w:cs="Arial"/>
          <w:bCs/>
          <w:sz w:val="20"/>
          <w:szCs w:val="20"/>
        </w:rPr>
        <w:t>i</w:t>
      </w:r>
      <w:r w:rsidR="009B1BDE" w:rsidRPr="005D00C6">
        <w:rPr>
          <w:rFonts w:ascii="Arial" w:hAnsi="Arial" w:cs="Arial"/>
          <w:bCs/>
          <w:sz w:val="20"/>
          <w:szCs w:val="20"/>
        </w:rPr>
        <w:t xml:space="preserve">st </w:t>
      </w:r>
      <w:r w:rsidR="003D2C0A" w:rsidRPr="005D00C6">
        <w:rPr>
          <w:rFonts w:ascii="Arial" w:hAnsi="Arial" w:cs="Arial"/>
          <w:bCs/>
          <w:sz w:val="20"/>
          <w:szCs w:val="20"/>
        </w:rPr>
        <w:t xml:space="preserve">ein </w:t>
      </w:r>
      <w:r w:rsidR="00AF0BC9" w:rsidRPr="005D00C6">
        <w:rPr>
          <w:rFonts w:ascii="Arial" w:hAnsi="Arial" w:cs="Arial"/>
          <w:bCs/>
          <w:sz w:val="20"/>
          <w:szCs w:val="20"/>
        </w:rPr>
        <w:t>A</w:t>
      </w:r>
      <w:r w:rsidR="003D2C0A" w:rsidRPr="005D00C6">
        <w:rPr>
          <w:rFonts w:ascii="Arial" w:hAnsi="Arial" w:cs="Arial"/>
          <w:bCs/>
          <w:sz w:val="20"/>
          <w:szCs w:val="20"/>
        </w:rPr>
        <w:t>ntigen-Schnelltest</w:t>
      </w:r>
      <w:r w:rsidR="009B1BDE" w:rsidRPr="005D00C6">
        <w:rPr>
          <w:rFonts w:ascii="Arial" w:hAnsi="Arial" w:cs="Arial"/>
          <w:bCs/>
          <w:sz w:val="20"/>
          <w:szCs w:val="20"/>
        </w:rPr>
        <w:t xml:space="preserve"> vorgesehen</w:t>
      </w:r>
      <w:r w:rsidR="003D2C0A" w:rsidRPr="005D00C6">
        <w:rPr>
          <w:rFonts w:ascii="Arial" w:hAnsi="Arial" w:cs="Arial"/>
          <w:bCs/>
          <w:sz w:val="20"/>
          <w:szCs w:val="20"/>
        </w:rPr>
        <w:t>,</w:t>
      </w:r>
      <w:r w:rsidR="009B1BDE" w:rsidRPr="005D00C6">
        <w:rPr>
          <w:rFonts w:ascii="Arial" w:hAnsi="Arial" w:cs="Arial"/>
          <w:bCs/>
          <w:sz w:val="20"/>
          <w:szCs w:val="20"/>
        </w:rPr>
        <w:t xml:space="preserve"> </w:t>
      </w:r>
      <w:r w:rsidR="00200F54" w:rsidRPr="005D00C6">
        <w:rPr>
          <w:rFonts w:ascii="Arial" w:hAnsi="Arial" w:cs="Arial"/>
          <w:bCs/>
          <w:sz w:val="20"/>
          <w:szCs w:val="20"/>
        </w:rPr>
        <w:t xml:space="preserve">wobei </w:t>
      </w:r>
      <w:r w:rsidR="003D2C0A" w:rsidRPr="005D00C6">
        <w:rPr>
          <w:rFonts w:ascii="Arial" w:hAnsi="Arial" w:cs="Arial"/>
          <w:bCs/>
          <w:sz w:val="20"/>
          <w:szCs w:val="20"/>
        </w:rPr>
        <w:t>das Testergebnis</w:t>
      </w:r>
      <w:r w:rsidR="00200F54" w:rsidRPr="005D00C6">
        <w:rPr>
          <w:rFonts w:ascii="Arial" w:hAnsi="Arial" w:cs="Arial"/>
          <w:bCs/>
          <w:sz w:val="20"/>
          <w:szCs w:val="20"/>
        </w:rPr>
        <w:t xml:space="preserve"> bei Aufnahme in unseren Pflegedienst </w:t>
      </w:r>
      <w:r w:rsidR="00200F54" w:rsidRPr="00D46CCC">
        <w:rPr>
          <w:rFonts w:ascii="Arial" w:hAnsi="Arial" w:cs="Arial"/>
          <w:bCs/>
          <w:sz w:val="20"/>
          <w:szCs w:val="20"/>
        </w:rPr>
        <w:t xml:space="preserve">nicht älter als </w:t>
      </w:r>
      <w:r w:rsidR="00B7003C" w:rsidRPr="00D46CCC">
        <w:rPr>
          <w:rFonts w:ascii="Arial" w:hAnsi="Arial" w:cs="Arial"/>
          <w:bCs/>
          <w:sz w:val="20"/>
          <w:szCs w:val="20"/>
        </w:rPr>
        <w:t>24</w:t>
      </w:r>
      <w:r w:rsidR="00200F54" w:rsidRPr="00D46CCC">
        <w:rPr>
          <w:rFonts w:ascii="Arial" w:hAnsi="Arial" w:cs="Arial"/>
          <w:bCs/>
          <w:sz w:val="20"/>
          <w:szCs w:val="20"/>
        </w:rPr>
        <w:t xml:space="preserve"> Stunden sein darf.</w:t>
      </w:r>
      <w:r w:rsidR="004A1892" w:rsidRPr="00D46CCC">
        <w:rPr>
          <w:rFonts w:ascii="Arial" w:hAnsi="Arial" w:cs="Arial"/>
          <w:bCs/>
          <w:sz w:val="20"/>
          <w:szCs w:val="20"/>
        </w:rPr>
        <w:t xml:space="preserve"> Von dieser Testpflicht sind </w:t>
      </w:r>
      <w:r w:rsidR="00BD213C" w:rsidRPr="00D46CCC">
        <w:rPr>
          <w:rFonts w:ascii="Arial" w:hAnsi="Arial" w:cs="Arial"/>
          <w:bCs/>
          <w:sz w:val="20"/>
          <w:szCs w:val="20"/>
        </w:rPr>
        <w:t xml:space="preserve">auch </w:t>
      </w:r>
      <w:r w:rsidR="004A1892" w:rsidRPr="00D46CCC">
        <w:rPr>
          <w:rFonts w:ascii="Arial" w:hAnsi="Arial" w:cs="Arial"/>
          <w:bCs/>
          <w:sz w:val="20"/>
          <w:szCs w:val="20"/>
        </w:rPr>
        <w:t>geimpfte / genesene Personen</w:t>
      </w:r>
      <w:r w:rsidR="004A1892" w:rsidRPr="009E5BE2">
        <w:rPr>
          <w:rFonts w:ascii="Arial" w:hAnsi="Arial" w:cs="Arial"/>
          <w:bCs/>
          <w:sz w:val="20"/>
          <w:szCs w:val="20"/>
        </w:rPr>
        <w:t xml:space="preserve"> </w:t>
      </w:r>
      <w:r w:rsidR="00BD213C" w:rsidRPr="009E5BE2">
        <w:rPr>
          <w:rFonts w:ascii="Arial" w:hAnsi="Arial" w:cs="Arial"/>
          <w:bCs/>
          <w:sz w:val="20"/>
          <w:szCs w:val="20"/>
        </w:rPr>
        <w:t>nicht</w:t>
      </w:r>
      <w:r w:rsidR="00BD213C" w:rsidRPr="00D46CCC">
        <w:rPr>
          <w:rFonts w:ascii="Arial" w:hAnsi="Arial" w:cs="Arial"/>
          <w:bCs/>
          <w:sz w:val="20"/>
          <w:szCs w:val="20"/>
        </w:rPr>
        <w:t xml:space="preserve"> </w:t>
      </w:r>
      <w:r w:rsidR="004A1892" w:rsidRPr="00D46CCC">
        <w:rPr>
          <w:rFonts w:ascii="Arial" w:hAnsi="Arial" w:cs="Arial"/>
          <w:bCs/>
          <w:sz w:val="20"/>
          <w:szCs w:val="20"/>
        </w:rPr>
        <w:t>befreit.</w:t>
      </w:r>
      <w:r w:rsidR="00AF0FA4" w:rsidRPr="00D46CCC">
        <w:rPr>
          <w:rFonts w:cs="Arial"/>
        </w:rPr>
        <w:t xml:space="preserve"> </w:t>
      </w:r>
      <w:r w:rsidR="00365A9E" w:rsidRPr="00D46CCC">
        <w:rPr>
          <w:rFonts w:ascii="Arial" w:hAnsi="Arial" w:cs="Arial"/>
          <w:bCs/>
          <w:sz w:val="20"/>
          <w:szCs w:val="20"/>
        </w:rPr>
        <w:t>Das Testergebnis wird von uns bei der aufzunehmenden Person angefordert.</w:t>
      </w:r>
      <w:r w:rsidR="003D2C0A" w:rsidRPr="00D46CCC">
        <w:rPr>
          <w:rFonts w:ascii="Arial" w:hAnsi="Arial" w:cs="Arial"/>
          <w:bCs/>
          <w:sz w:val="20"/>
          <w:szCs w:val="20"/>
        </w:rPr>
        <w:t xml:space="preserve"> Im Bedarfs</w:t>
      </w:r>
      <w:r w:rsidR="005D00C6">
        <w:rPr>
          <w:rFonts w:ascii="Arial" w:hAnsi="Arial" w:cs="Arial"/>
          <w:bCs/>
          <w:sz w:val="20"/>
          <w:szCs w:val="20"/>
        </w:rPr>
        <w:t>fall wird der Test durch unsere Einrichtung</w:t>
      </w:r>
      <w:r w:rsidR="003D2C0A" w:rsidRPr="00DE013C">
        <w:rPr>
          <w:rFonts w:ascii="Arial" w:hAnsi="Arial" w:cs="Arial"/>
          <w:bCs/>
          <w:sz w:val="20"/>
          <w:szCs w:val="20"/>
        </w:rPr>
        <w:t xml:space="preserve"> durchgeführt.</w:t>
      </w:r>
      <w:r w:rsidR="00365A9E" w:rsidRPr="00DE013C">
        <w:rPr>
          <w:rFonts w:ascii="Arial" w:hAnsi="Arial" w:cs="Arial"/>
          <w:bCs/>
          <w:sz w:val="20"/>
          <w:szCs w:val="20"/>
        </w:rPr>
        <w:t xml:space="preserve"> </w:t>
      </w:r>
      <w:r w:rsidR="003D2C0A" w:rsidRPr="005D00C6">
        <w:rPr>
          <w:rFonts w:ascii="Arial" w:hAnsi="Arial" w:cs="Arial"/>
          <w:bCs/>
          <w:sz w:val="20"/>
          <w:szCs w:val="20"/>
        </w:rPr>
        <w:t>Erfolgt eine</w:t>
      </w:r>
      <w:r w:rsidR="009B1BDE" w:rsidRPr="005D00C6">
        <w:rPr>
          <w:rFonts w:ascii="Arial" w:hAnsi="Arial" w:cs="Arial"/>
          <w:bCs/>
          <w:sz w:val="20"/>
          <w:szCs w:val="20"/>
        </w:rPr>
        <w:t xml:space="preserve"> </w:t>
      </w:r>
      <w:r w:rsidR="003D2C0A" w:rsidRPr="005D00C6">
        <w:rPr>
          <w:rFonts w:ascii="Arial" w:hAnsi="Arial" w:cs="Arial"/>
          <w:bCs/>
          <w:sz w:val="20"/>
          <w:szCs w:val="20"/>
        </w:rPr>
        <w:t xml:space="preserve">Neu- oder </w:t>
      </w:r>
      <w:r w:rsidR="009B1BDE" w:rsidRPr="005D00C6">
        <w:rPr>
          <w:rFonts w:ascii="Arial" w:hAnsi="Arial" w:cs="Arial"/>
          <w:bCs/>
          <w:sz w:val="20"/>
          <w:szCs w:val="20"/>
        </w:rPr>
        <w:t xml:space="preserve">Wiederaufnahme nach einem Krankenhausaufenthalt </w:t>
      </w:r>
      <w:r w:rsidR="004A1892" w:rsidRPr="005D00C6">
        <w:rPr>
          <w:rFonts w:ascii="Arial" w:hAnsi="Arial" w:cs="Arial"/>
          <w:bCs/>
          <w:sz w:val="20"/>
          <w:szCs w:val="20"/>
        </w:rPr>
        <w:t>bitten</w:t>
      </w:r>
      <w:r w:rsidR="003D2C0A" w:rsidRPr="005D00C6">
        <w:rPr>
          <w:rFonts w:ascii="Arial" w:hAnsi="Arial" w:cs="Arial"/>
          <w:bCs/>
          <w:sz w:val="20"/>
          <w:szCs w:val="20"/>
        </w:rPr>
        <w:t xml:space="preserve"> wir nach Möglichkeit </w:t>
      </w:r>
      <w:r w:rsidR="00A631B7" w:rsidRPr="005D00C6">
        <w:rPr>
          <w:rFonts w:ascii="Arial" w:hAnsi="Arial" w:cs="Arial"/>
          <w:bCs/>
          <w:sz w:val="20"/>
          <w:szCs w:val="20"/>
        </w:rPr>
        <w:t xml:space="preserve">um </w:t>
      </w:r>
      <w:r w:rsidR="003D2C0A" w:rsidRPr="005D00C6">
        <w:rPr>
          <w:rFonts w:ascii="Arial" w:hAnsi="Arial" w:cs="Arial"/>
          <w:bCs/>
          <w:sz w:val="20"/>
          <w:szCs w:val="20"/>
        </w:rPr>
        <w:t>eine PCR-Testung</w:t>
      </w:r>
      <w:r w:rsidR="009B1BDE" w:rsidRPr="005D00C6">
        <w:rPr>
          <w:rFonts w:ascii="Arial" w:hAnsi="Arial" w:cs="Arial"/>
          <w:bCs/>
          <w:sz w:val="20"/>
          <w:szCs w:val="20"/>
        </w:rPr>
        <w:t>.</w:t>
      </w:r>
    </w:p>
    <w:p w14:paraId="70184667" w14:textId="77777777" w:rsidR="007B3D68" w:rsidRPr="00DE013C" w:rsidRDefault="007B3D68" w:rsidP="00856651">
      <w:pPr>
        <w:spacing w:after="60"/>
        <w:ind w:left="284" w:right="125"/>
        <w:jc w:val="both"/>
        <w:rPr>
          <w:rFonts w:ascii="Arial" w:hAnsi="Arial" w:cs="Arial"/>
          <w:bCs/>
          <w:sz w:val="20"/>
          <w:szCs w:val="20"/>
        </w:rPr>
      </w:pPr>
    </w:p>
    <w:p w14:paraId="6E51D706" w14:textId="77777777" w:rsidR="000843AB" w:rsidRPr="00DE013C" w:rsidRDefault="000843AB" w:rsidP="000843AB">
      <w:pPr>
        <w:spacing w:after="60"/>
        <w:ind w:left="284" w:right="125"/>
        <w:jc w:val="both"/>
        <w:rPr>
          <w:rFonts w:ascii="Arial" w:hAnsi="Arial" w:cs="Arial"/>
          <w:bCs/>
          <w:sz w:val="20"/>
          <w:szCs w:val="20"/>
        </w:rPr>
      </w:pPr>
      <w:r w:rsidRPr="00DE013C">
        <w:rPr>
          <w:rFonts w:ascii="Arial" w:hAnsi="Arial" w:cs="Arial"/>
          <w:bCs/>
          <w:sz w:val="20"/>
          <w:szCs w:val="20"/>
        </w:rPr>
        <w:t xml:space="preserve">Alles weitere zur Testung von neu- und wiederaufgenommenen </w:t>
      </w:r>
      <w:r w:rsidR="005D00C6">
        <w:rPr>
          <w:rFonts w:ascii="Arial" w:hAnsi="Arial" w:cs="Arial"/>
          <w:bCs/>
          <w:sz w:val="20"/>
          <w:szCs w:val="20"/>
        </w:rPr>
        <w:t>Teilnehmenden</w:t>
      </w:r>
      <w:r w:rsidRPr="00DE013C">
        <w:rPr>
          <w:rFonts w:ascii="Arial" w:hAnsi="Arial" w:cs="Arial"/>
          <w:bCs/>
          <w:sz w:val="20"/>
          <w:szCs w:val="20"/>
        </w:rPr>
        <w:t xml:space="preserve"> regelt unser „Testkonzept Coronavirus SARS-CoV-2 für das interne Qualitätsmanagement“.</w:t>
      </w:r>
    </w:p>
    <w:p w14:paraId="54B2F9E3" w14:textId="77777777" w:rsidR="005D00C6" w:rsidRDefault="005D00C6" w:rsidP="00522879">
      <w:pPr>
        <w:ind w:left="709" w:hanging="425"/>
        <w:rPr>
          <w:rFonts w:ascii="Arial" w:hAnsi="Arial" w:cs="Arial"/>
          <w:b/>
          <w:bCs/>
          <w:sz w:val="20"/>
          <w:szCs w:val="20"/>
        </w:rPr>
      </w:pPr>
    </w:p>
    <w:p w14:paraId="71296B47" w14:textId="77777777" w:rsidR="00CF072A" w:rsidRPr="004121D0" w:rsidRDefault="00522879" w:rsidP="00522879">
      <w:pPr>
        <w:ind w:left="709" w:hanging="425"/>
        <w:rPr>
          <w:rFonts w:ascii="Arial" w:hAnsi="Arial" w:cs="Arial"/>
          <w:b/>
          <w:bCs/>
          <w:sz w:val="20"/>
          <w:szCs w:val="20"/>
        </w:rPr>
      </w:pPr>
      <w:r w:rsidRPr="004121D0">
        <w:rPr>
          <w:rFonts w:ascii="Arial" w:hAnsi="Arial" w:cs="Arial"/>
          <w:b/>
          <w:bCs/>
          <w:sz w:val="20"/>
          <w:szCs w:val="20"/>
        </w:rPr>
        <w:t>XI.</w:t>
      </w:r>
      <w:r w:rsidRPr="004121D0">
        <w:rPr>
          <w:rFonts w:ascii="Arial" w:hAnsi="Arial" w:cs="Arial"/>
          <w:b/>
          <w:bCs/>
          <w:sz w:val="20"/>
          <w:szCs w:val="20"/>
        </w:rPr>
        <w:tab/>
      </w:r>
      <w:r w:rsidR="00CF072A" w:rsidRPr="004121D0">
        <w:rPr>
          <w:rFonts w:ascii="Arial" w:hAnsi="Arial" w:cs="Arial"/>
          <w:b/>
          <w:bCs/>
          <w:sz w:val="20"/>
          <w:szCs w:val="20"/>
        </w:rPr>
        <w:t>Persönliche Schutzkleidung</w:t>
      </w:r>
      <w:r w:rsidR="005D23D3" w:rsidRPr="004121D0">
        <w:rPr>
          <w:rFonts w:ascii="Arial" w:hAnsi="Arial" w:cs="Arial"/>
          <w:b/>
          <w:bCs/>
          <w:sz w:val="20"/>
          <w:szCs w:val="20"/>
        </w:rPr>
        <w:t xml:space="preserve"> </w:t>
      </w:r>
    </w:p>
    <w:p w14:paraId="5D057F9F" w14:textId="77777777" w:rsidR="00CF072A" w:rsidRPr="004121D0" w:rsidRDefault="00CF072A" w:rsidP="00CF072A">
      <w:pPr>
        <w:pStyle w:val="Listenabsatz"/>
        <w:rPr>
          <w:rFonts w:ascii="Arial" w:hAnsi="Arial" w:cs="Arial"/>
          <w:sz w:val="20"/>
          <w:szCs w:val="20"/>
        </w:rPr>
      </w:pPr>
    </w:p>
    <w:p w14:paraId="36FDE847" w14:textId="77777777" w:rsidR="00ED26DB" w:rsidRPr="004121D0" w:rsidRDefault="00ED26DB" w:rsidP="00ED26DB">
      <w:pPr>
        <w:pStyle w:val="berschrift2"/>
        <w:ind w:left="426" w:right="124"/>
        <w:jc w:val="both"/>
        <w:rPr>
          <w:b w:val="0"/>
          <w:u w:val="single"/>
        </w:rPr>
      </w:pPr>
      <w:r w:rsidRPr="004121D0">
        <w:rPr>
          <w:b w:val="0"/>
          <w:u w:val="single"/>
        </w:rPr>
        <w:t>Persönliche Schutzkleidung bei der Versorgung von nicht infizierten Patienten (auch keine Verdachtsfälle):</w:t>
      </w:r>
    </w:p>
    <w:p w14:paraId="45C4CCC0" w14:textId="77777777" w:rsidR="00ED26DB" w:rsidRPr="004121D0" w:rsidRDefault="00ED26DB" w:rsidP="00ED26DB">
      <w:pPr>
        <w:pStyle w:val="Listenabsatz"/>
        <w:rPr>
          <w:rFonts w:ascii="Arial" w:hAnsi="Arial" w:cs="Arial"/>
          <w:sz w:val="20"/>
          <w:szCs w:val="20"/>
        </w:rPr>
      </w:pPr>
    </w:p>
    <w:p w14:paraId="29EFBD3D" w14:textId="77777777" w:rsidR="00ED26DB" w:rsidRPr="004121D0" w:rsidRDefault="00ED26DB" w:rsidP="00ED26DB">
      <w:pPr>
        <w:numPr>
          <w:ilvl w:val="0"/>
          <w:numId w:val="5"/>
        </w:numPr>
        <w:spacing w:after="60"/>
        <w:ind w:left="714" w:right="125" w:hanging="357"/>
        <w:jc w:val="both"/>
        <w:rPr>
          <w:rFonts w:ascii="Arial" w:hAnsi="Arial" w:cs="Arial"/>
          <w:sz w:val="20"/>
          <w:szCs w:val="20"/>
        </w:rPr>
      </w:pPr>
      <w:r w:rsidRPr="004121D0">
        <w:rPr>
          <w:rFonts w:ascii="Arial" w:hAnsi="Arial" w:cs="Arial"/>
          <w:sz w:val="20"/>
          <w:szCs w:val="20"/>
        </w:rPr>
        <w:t>Einmalhandschuhe</w:t>
      </w:r>
    </w:p>
    <w:p w14:paraId="6D3B9EAE" w14:textId="77777777" w:rsidR="00ED26DB" w:rsidRDefault="00ED26DB" w:rsidP="00ED26DB">
      <w:pPr>
        <w:numPr>
          <w:ilvl w:val="1"/>
          <w:numId w:val="4"/>
        </w:numPr>
        <w:ind w:left="1134" w:right="124" w:hanging="283"/>
        <w:jc w:val="both"/>
        <w:rPr>
          <w:rFonts w:ascii="Arial" w:hAnsi="Arial" w:cs="Arial"/>
          <w:sz w:val="20"/>
          <w:szCs w:val="20"/>
        </w:rPr>
      </w:pPr>
      <w:r w:rsidRPr="004121D0">
        <w:rPr>
          <w:rFonts w:ascii="Arial" w:hAnsi="Arial" w:cs="Arial"/>
          <w:sz w:val="20"/>
        </w:rPr>
        <w:t>bei</w:t>
      </w:r>
      <w:r w:rsidRPr="004121D0">
        <w:rPr>
          <w:rFonts w:ascii="Arial" w:hAnsi="Arial" w:cs="Arial"/>
        </w:rPr>
        <w:t xml:space="preserve"> </w:t>
      </w:r>
      <w:r w:rsidRPr="004121D0">
        <w:rPr>
          <w:rFonts w:ascii="Arial" w:hAnsi="Arial" w:cs="Arial"/>
          <w:bCs/>
          <w:sz w:val="20"/>
          <w:szCs w:val="20"/>
        </w:rPr>
        <w:t>möglichem</w:t>
      </w:r>
      <w:r w:rsidRPr="004121D0">
        <w:rPr>
          <w:rFonts w:ascii="Arial" w:hAnsi="Arial" w:cs="Arial"/>
        </w:rPr>
        <w:t xml:space="preserve"> </w:t>
      </w:r>
      <w:r w:rsidRPr="004121D0">
        <w:rPr>
          <w:rFonts w:ascii="Arial" w:hAnsi="Arial" w:cs="Arial"/>
          <w:sz w:val="20"/>
          <w:szCs w:val="20"/>
        </w:rPr>
        <w:t>Kontakt mit Körperflüssigkeiten, Ausscheidungen</w:t>
      </w:r>
    </w:p>
    <w:p w14:paraId="23436B07" w14:textId="77777777" w:rsidR="00940C4E" w:rsidRDefault="00940C4E" w:rsidP="00940C4E">
      <w:pPr>
        <w:ind w:right="124"/>
        <w:jc w:val="both"/>
        <w:rPr>
          <w:rFonts w:ascii="Arial" w:hAnsi="Arial" w:cs="Arial"/>
          <w:sz w:val="20"/>
          <w:szCs w:val="20"/>
        </w:rPr>
      </w:pPr>
    </w:p>
    <w:p w14:paraId="6C6DC215" w14:textId="77777777" w:rsidR="00940C4E" w:rsidRDefault="00940C4E" w:rsidP="00940C4E">
      <w:pPr>
        <w:ind w:right="124"/>
        <w:jc w:val="both"/>
        <w:rPr>
          <w:rFonts w:ascii="Arial" w:hAnsi="Arial" w:cs="Arial"/>
          <w:sz w:val="20"/>
          <w:szCs w:val="20"/>
        </w:rPr>
      </w:pPr>
    </w:p>
    <w:p w14:paraId="49BB97F7" w14:textId="77777777" w:rsidR="00940C4E" w:rsidRPr="004121D0" w:rsidRDefault="00940C4E" w:rsidP="00940C4E">
      <w:pPr>
        <w:ind w:right="124"/>
        <w:jc w:val="both"/>
        <w:rPr>
          <w:rFonts w:ascii="Arial" w:hAnsi="Arial" w:cs="Arial"/>
          <w:sz w:val="20"/>
          <w:szCs w:val="20"/>
        </w:rPr>
      </w:pPr>
      <w:r>
        <w:rPr>
          <w:rFonts w:ascii="Arial" w:hAnsi="Arial" w:cs="Arial"/>
          <w:sz w:val="20"/>
          <w:szCs w:val="20"/>
        </w:rPr>
        <w:lastRenderedPageBreak/>
        <w:t>Empfehlung:</w:t>
      </w:r>
    </w:p>
    <w:p w14:paraId="3CC1ADC8" w14:textId="77777777" w:rsidR="00ED26DB" w:rsidRPr="004121D0" w:rsidRDefault="00ED26DB" w:rsidP="00ED26DB">
      <w:pPr>
        <w:pStyle w:val="Textkrper-Einzug3"/>
        <w:ind w:left="993" w:right="124"/>
        <w:rPr>
          <w:rFonts w:ascii="Arial" w:hAnsi="Arial" w:cs="Arial"/>
        </w:rPr>
      </w:pPr>
    </w:p>
    <w:p w14:paraId="6D349D55" w14:textId="77777777" w:rsidR="00E24431" w:rsidRPr="006B0164" w:rsidRDefault="00E24431" w:rsidP="00B77FAD">
      <w:pPr>
        <w:numPr>
          <w:ilvl w:val="0"/>
          <w:numId w:val="5"/>
        </w:numPr>
        <w:spacing w:after="60"/>
        <w:ind w:left="714" w:right="125" w:hanging="357"/>
        <w:jc w:val="both"/>
        <w:rPr>
          <w:rFonts w:ascii="Arial" w:hAnsi="Arial" w:cs="Arial"/>
          <w:sz w:val="20"/>
          <w:szCs w:val="20"/>
        </w:rPr>
      </w:pPr>
      <w:r w:rsidRPr="006B0164">
        <w:rPr>
          <w:rFonts w:ascii="Arial" w:hAnsi="Arial" w:cs="Arial"/>
          <w:sz w:val="20"/>
          <w:szCs w:val="20"/>
        </w:rPr>
        <w:t>Mund-Nasen-Schutz, mindestens OP-Maske</w:t>
      </w:r>
    </w:p>
    <w:p w14:paraId="1684B141" w14:textId="77777777" w:rsidR="00E24431" w:rsidRPr="006B0164" w:rsidRDefault="00E24431" w:rsidP="00E24431">
      <w:pPr>
        <w:numPr>
          <w:ilvl w:val="1"/>
          <w:numId w:val="4"/>
        </w:numPr>
        <w:ind w:left="1134" w:right="124" w:hanging="283"/>
        <w:jc w:val="both"/>
        <w:rPr>
          <w:rFonts w:ascii="Arial" w:hAnsi="Arial" w:cs="Arial"/>
          <w:sz w:val="20"/>
        </w:rPr>
      </w:pPr>
      <w:r w:rsidRPr="006B0164">
        <w:rPr>
          <w:rFonts w:ascii="Arial" w:hAnsi="Arial" w:cs="Arial"/>
          <w:sz w:val="20"/>
        </w:rPr>
        <w:t>bei Tätigkeiten, in denen der Mindestabstand von 1,5 Metern eingehalten wird</w:t>
      </w:r>
    </w:p>
    <w:p w14:paraId="7B90C953" w14:textId="77777777" w:rsidR="00E24431" w:rsidRPr="006B0164" w:rsidRDefault="00E24431" w:rsidP="00E24431">
      <w:pPr>
        <w:ind w:left="1134" w:right="124"/>
        <w:jc w:val="both"/>
        <w:rPr>
          <w:rFonts w:ascii="Arial" w:hAnsi="Arial" w:cs="Arial"/>
          <w:sz w:val="20"/>
        </w:rPr>
      </w:pPr>
    </w:p>
    <w:p w14:paraId="7C8876A0" w14:textId="77777777" w:rsidR="00ED26DB" w:rsidRPr="006B0164" w:rsidRDefault="0011731A" w:rsidP="00B77FAD">
      <w:pPr>
        <w:numPr>
          <w:ilvl w:val="0"/>
          <w:numId w:val="5"/>
        </w:numPr>
        <w:spacing w:after="60"/>
        <w:ind w:left="714" w:right="125" w:hanging="357"/>
        <w:jc w:val="both"/>
        <w:rPr>
          <w:rFonts w:ascii="Arial" w:hAnsi="Arial" w:cs="Arial"/>
          <w:sz w:val="20"/>
          <w:szCs w:val="20"/>
        </w:rPr>
      </w:pPr>
      <w:r w:rsidRPr="006B0164">
        <w:rPr>
          <w:rFonts w:ascii="Arial" w:hAnsi="Arial" w:cs="Arial"/>
          <w:sz w:val="20"/>
          <w:szCs w:val="20"/>
        </w:rPr>
        <w:t>Atemschutz-Maske</w:t>
      </w:r>
      <w:r w:rsidR="00ED26DB" w:rsidRPr="006B0164">
        <w:rPr>
          <w:rFonts w:ascii="Arial" w:hAnsi="Arial" w:cs="Arial"/>
          <w:sz w:val="20"/>
          <w:szCs w:val="20"/>
        </w:rPr>
        <w:t xml:space="preserve">, </w:t>
      </w:r>
      <w:r w:rsidR="00BA1FAC" w:rsidRPr="006B0164">
        <w:rPr>
          <w:rFonts w:ascii="Arial" w:hAnsi="Arial" w:cs="Arial"/>
          <w:sz w:val="20"/>
          <w:szCs w:val="20"/>
        </w:rPr>
        <w:t xml:space="preserve">mindestens </w:t>
      </w:r>
      <w:r w:rsidR="00ED26DB" w:rsidRPr="006B0164">
        <w:rPr>
          <w:rFonts w:ascii="Arial" w:hAnsi="Arial" w:cs="Arial"/>
          <w:sz w:val="20"/>
          <w:szCs w:val="20"/>
        </w:rPr>
        <w:t xml:space="preserve">FFP 2 </w:t>
      </w:r>
    </w:p>
    <w:p w14:paraId="1A3BD389" w14:textId="77777777" w:rsidR="004E319F" w:rsidRPr="006B0164" w:rsidRDefault="006312ED" w:rsidP="004E319F">
      <w:pPr>
        <w:numPr>
          <w:ilvl w:val="1"/>
          <w:numId w:val="4"/>
        </w:numPr>
        <w:ind w:left="1134" w:right="124" w:hanging="283"/>
        <w:jc w:val="both"/>
        <w:rPr>
          <w:rFonts w:ascii="Arial" w:hAnsi="Arial" w:cs="Arial"/>
          <w:sz w:val="20"/>
        </w:rPr>
      </w:pPr>
      <w:r w:rsidRPr="006B0164">
        <w:rPr>
          <w:rFonts w:ascii="Arial" w:hAnsi="Arial" w:cs="Arial"/>
          <w:sz w:val="20"/>
        </w:rPr>
        <w:t xml:space="preserve">beim </w:t>
      </w:r>
      <w:r w:rsidR="001854BD" w:rsidRPr="006B0164">
        <w:rPr>
          <w:rFonts w:ascii="Arial" w:hAnsi="Arial" w:cs="Arial"/>
          <w:sz w:val="20"/>
        </w:rPr>
        <w:t xml:space="preserve">direkten </w:t>
      </w:r>
      <w:r w:rsidRPr="006B0164">
        <w:rPr>
          <w:rFonts w:ascii="Arial" w:hAnsi="Arial" w:cs="Arial"/>
          <w:sz w:val="20"/>
        </w:rPr>
        <w:t xml:space="preserve">Kontakt </w:t>
      </w:r>
      <w:r w:rsidR="00E24431" w:rsidRPr="006B0164">
        <w:rPr>
          <w:rFonts w:ascii="Arial" w:hAnsi="Arial" w:cs="Arial"/>
          <w:sz w:val="20"/>
        </w:rPr>
        <w:t>mit den zu betreuenden Personen, be</w:t>
      </w:r>
      <w:r w:rsidR="002D0069" w:rsidRPr="006B0164">
        <w:rPr>
          <w:rFonts w:ascii="Arial" w:hAnsi="Arial" w:cs="Arial"/>
          <w:sz w:val="20"/>
        </w:rPr>
        <w:t>i</w:t>
      </w:r>
      <w:r w:rsidR="00E24431" w:rsidRPr="006B0164">
        <w:rPr>
          <w:rFonts w:ascii="Arial" w:hAnsi="Arial" w:cs="Arial"/>
          <w:sz w:val="20"/>
        </w:rPr>
        <w:t xml:space="preserve"> dem der Mindestabstand von 1,5 Meter</w:t>
      </w:r>
      <w:r w:rsidR="006B0164">
        <w:rPr>
          <w:rFonts w:ascii="Arial" w:hAnsi="Arial" w:cs="Arial"/>
          <w:sz w:val="20"/>
        </w:rPr>
        <w:t>n</w:t>
      </w:r>
      <w:r w:rsidR="00E24431" w:rsidRPr="006B0164">
        <w:rPr>
          <w:rFonts w:ascii="Arial" w:hAnsi="Arial" w:cs="Arial"/>
          <w:sz w:val="20"/>
        </w:rPr>
        <w:t xml:space="preserve"> nicht eingehalten werden kann</w:t>
      </w:r>
    </w:p>
    <w:p w14:paraId="042EE88B" w14:textId="77777777" w:rsidR="0011731A" w:rsidRPr="006B0164" w:rsidRDefault="0011731A" w:rsidP="0011731A">
      <w:pPr>
        <w:ind w:right="124"/>
        <w:jc w:val="both"/>
        <w:rPr>
          <w:rFonts w:ascii="Arial" w:hAnsi="Arial" w:cs="Arial"/>
          <w:sz w:val="20"/>
        </w:rPr>
      </w:pPr>
    </w:p>
    <w:p w14:paraId="169BD1B3" w14:textId="77777777" w:rsidR="0011731A" w:rsidRPr="004121D0" w:rsidRDefault="0011731A" w:rsidP="00ED26DB">
      <w:pPr>
        <w:pStyle w:val="Textkrper-Einzug3"/>
        <w:ind w:left="709" w:right="124"/>
        <w:rPr>
          <w:rFonts w:ascii="Arial" w:hAnsi="Arial" w:cs="Arial"/>
        </w:rPr>
      </w:pPr>
    </w:p>
    <w:p w14:paraId="72C87227" w14:textId="77777777" w:rsidR="000843AB" w:rsidRDefault="000843AB" w:rsidP="009A619D">
      <w:pPr>
        <w:pStyle w:val="Textkrper-Einzug3"/>
        <w:ind w:left="720"/>
        <w:rPr>
          <w:rFonts w:ascii="Arial" w:hAnsi="Arial" w:cs="Arial"/>
        </w:rPr>
      </w:pPr>
    </w:p>
    <w:p w14:paraId="0ED02FDE" w14:textId="77777777" w:rsidR="002D0069" w:rsidRPr="00DE013C" w:rsidRDefault="008570C7" w:rsidP="002D0069">
      <w:pPr>
        <w:ind w:left="567" w:hanging="283"/>
        <w:rPr>
          <w:rFonts w:ascii="Arial" w:hAnsi="Arial" w:cs="Arial"/>
          <w:b/>
          <w:bCs/>
          <w:sz w:val="20"/>
          <w:szCs w:val="20"/>
        </w:rPr>
      </w:pPr>
      <w:r>
        <w:rPr>
          <w:rFonts w:ascii="Arial" w:hAnsi="Arial" w:cs="Arial"/>
          <w:b/>
          <w:bCs/>
          <w:sz w:val="20"/>
          <w:szCs w:val="20"/>
        </w:rPr>
        <w:t>XII</w:t>
      </w:r>
      <w:r w:rsidR="002D0069" w:rsidRPr="00DE013C">
        <w:rPr>
          <w:rFonts w:ascii="Arial" w:hAnsi="Arial" w:cs="Arial"/>
          <w:b/>
          <w:bCs/>
          <w:sz w:val="20"/>
          <w:szCs w:val="20"/>
        </w:rPr>
        <w:t>.</w:t>
      </w:r>
      <w:r w:rsidR="002D0069" w:rsidRPr="00DE013C">
        <w:rPr>
          <w:rFonts w:ascii="Arial" w:hAnsi="Arial" w:cs="Arial"/>
          <w:b/>
          <w:bCs/>
          <w:sz w:val="20"/>
          <w:szCs w:val="20"/>
        </w:rPr>
        <w:tab/>
        <w:t>Arbeitsplatzgestaltung Büro / R</w:t>
      </w:r>
      <w:r w:rsidR="006672D0">
        <w:rPr>
          <w:rFonts w:ascii="Arial" w:hAnsi="Arial" w:cs="Arial"/>
          <w:b/>
          <w:bCs/>
          <w:sz w:val="20"/>
          <w:szCs w:val="20"/>
        </w:rPr>
        <w:t>äumlichkeiten der Einrichtung</w:t>
      </w:r>
    </w:p>
    <w:p w14:paraId="63C90820" w14:textId="77777777" w:rsidR="002D0069" w:rsidRPr="00DE013C" w:rsidRDefault="00AC21F2" w:rsidP="00AC21F2">
      <w:pPr>
        <w:pStyle w:val="Textkrper-Einzug3"/>
        <w:ind w:left="426"/>
        <w:rPr>
          <w:rFonts w:ascii="Arial" w:hAnsi="Arial" w:cs="Arial"/>
        </w:rPr>
      </w:pPr>
      <w:r w:rsidRPr="00DE013C">
        <w:rPr>
          <w:rFonts w:ascii="Arial" w:hAnsi="Arial" w:cs="Arial"/>
        </w:rPr>
        <w:t xml:space="preserve">Für die Nutzung unserer </w:t>
      </w:r>
      <w:r w:rsidR="000264BE" w:rsidRPr="00DE013C">
        <w:rPr>
          <w:rFonts w:ascii="Arial" w:hAnsi="Arial" w:cs="Arial"/>
        </w:rPr>
        <w:t>Geschäfts- und Betriebsräume</w:t>
      </w:r>
      <w:r w:rsidRPr="00DE013C">
        <w:rPr>
          <w:rFonts w:ascii="Arial" w:hAnsi="Arial" w:cs="Arial"/>
        </w:rPr>
        <w:t xml:space="preserve"> haben wir eine Gefährdungsbeurteilung aufgrund der SARS-CoV-2-Arbeitsschutzverordnung erstellt und daraus entsprechende Maßnahmen abgeleitet</w:t>
      </w:r>
      <w:r w:rsidRPr="00DE013C">
        <w:rPr>
          <w:rFonts w:ascii="Arial" w:hAnsi="Arial" w:cs="Arial"/>
          <w:color w:val="0070C0"/>
        </w:rPr>
        <w:t xml:space="preserve">. </w:t>
      </w:r>
      <w:r w:rsidRPr="00DE013C">
        <w:rPr>
          <w:rFonts w:ascii="Arial" w:hAnsi="Arial" w:cs="Arial"/>
        </w:rPr>
        <w:t>Wesentliche Punkte daraus sind:</w:t>
      </w:r>
    </w:p>
    <w:p w14:paraId="3249A179" w14:textId="77777777" w:rsidR="00080C29" w:rsidRPr="00DE013C" w:rsidRDefault="00080C29" w:rsidP="00621E0D">
      <w:pPr>
        <w:numPr>
          <w:ilvl w:val="0"/>
          <w:numId w:val="5"/>
        </w:numPr>
        <w:spacing w:after="60"/>
        <w:ind w:right="125"/>
        <w:rPr>
          <w:rFonts w:ascii="Arial" w:hAnsi="Arial" w:cs="Arial"/>
          <w:bCs/>
          <w:sz w:val="20"/>
          <w:szCs w:val="20"/>
        </w:rPr>
      </w:pPr>
      <w:r w:rsidRPr="00DE013C">
        <w:rPr>
          <w:rFonts w:ascii="Arial" w:hAnsi="Arial" w:cs="Arial"/>
          <w:bCs/>
          <w:sz w:val="20"/>
          <w:szCs w:val="20"/>
        </w:rPr>
        <w:t>Generell werden Personenkontakte und die gleichzeitige Nutzung von Betriebs- und Pausenräumen durch mehrere Personen auf das notwendige Minimum reduziert</w:t>
      </w:r>
      <w:r w:rsidR="000264BE" w:rsidRPr="00DE013C">
        <w:rPr>
          <w:rFonts w:ascii="Arial" w:hAnsi="Arial" w:cs="Arial"/>
          <w:bCs/>
          <w:sz w:val="20"/>
          <w:szCs w:val="20"/>
        </w:rPr>
        <w:t xml:space="preserve"> – auch in den Pausen</w:t>
      </w:r>
      <w:r w:rsidRPr="00DE013C">
        <w:rPr>
          <w:rFonts w:ascii="Arial" w:hAnsi="Arial" w:cs="Arial"/>
          <w:bCs/>
          <w:sz w:val="20"/>
          <w:szCs w:val="20"/>
        </w:rPr>
        <w:t>.</w:t>
      </w:r>
      <w:r w:rsidR="00621E0D" w:rsidRPr="00DE013C">
        <w:rPr>
          <w:rFonts w:ascii="Arial" w:hAnsi="Arial" w:cs="Arial"/>
          <w:bCs/>
          <w:sz w:val="20"/>
          <w:szCs w:val="20"/>
        </w:rPr>
        <w:t xml:space="preserve"> Treffen mehrerer Personen werden nach Möglichkeit durch den Einsatz digitaler Informationstechnologie ersetzt.</w:t>
      </w:r>
    </w:p>
    <w:p w14:paraId="4DC45D5F" w14:textId="77777777" w:rsidR="00621E0D" w:rsidRPr="00DE013C" w:rsidRDefault="00621E0D" w:rsidP="00621E0D">
      <w:pPr>
        <w:numPr>
          <w:ilvl w:val="0"/>
          <w:numId w:val="5"/>
        </w:numPr>
        <w:spacing w:after="60"/>
        <w:ind w:right="125"/>
        <w:rPr>
          <w:rFonts w:ascii="Arial" w:hAnsi="Arial" w:cs="Arial"/>
          <w:bCs/>
          <w:sz w:val="20"/>
          <w:szCs w:val="20"/>
        </w:rPr>
      </w:pPr>
      <w:r w:rsidRPr="00DE013C">
        <w:rPr>
          <w:rFonts w:ascii="Arial" w:hAnsi="Arial" w:cs="Arial"/>
          <w:bCs/>
          <w:sz w:val="20"/>
          <w:szCs w:val="20"/>
        </w:rPr>
        <w:t>Gemeinsam genutzte Räume werden vor und regelmäßig während der Nutzung gelüftet.</w:t>
      </w:r>
    </w:p>
    <w:p w14:paraId="013EEB1E" w14:textId="77777777" w:rsidR="00080C29" w:rsidRPr="00DE013C" w:rsidRDefault="00080C29" w:rsidP="00080C29">
      <w:pPr>
        <w:numPr>
          <w:ilvl w:val="0"/>
          <w:numId w:val="5"/>
        </w:numPr>
        <w:spacing w:after="60"/>
        <w:ind w:right="125"/>
        <w:rPr>
          <w:rFonts w:ascii="Arial" w:hAnsi="Arial" w:cs="Arial"/>
          <w:bCs/>
          <w:sz w:val="20"/>
          <w:szCs w:val="20"/>
        </w:rPr>
      </w:pPr>
      <w:r w:rsidRPr="00DE013C">
        <w:rPr>
          <w:rFonts w:ascii="Arial" w:hAnsi="Arial" w:cs="Arial"/>
          <w:bCs/>
          <w:sz w:val="20"/>
          <w:szCs w:val="20"/>
        </w:rPr>
        <w:t xml:space="preserve">In den Diensträumen werden für Büroarbeitsplätze die freien Raumkapazitäten so genutzt und die Arbeit so organisiert, dass Mehrfachbelegung von Räumen vermieden wird oder ausreichende Schutzabstände gegeben sind. </w:t>
      </w:r>
    </w:p>
    <w:p w14:paraId="65CE9D10" w14:textId="77777777" w:rsidR="00621E0D" w:rsidRPr="00DE013C" w:rsidRDefault="0011731A" w:rsidP="00E63600">
      <w:pPr>
        <w:numPr>
          <w:ilvl w:val="0"/>
          <w:numId w:val="5"/>
        </w:numPr>
        <w:spacing w:after="60"/>
        <w:ind w:right="125"/>
        <w:rPr>
          <w:rFonts w:ascii="Arial" w:hAnsi="Arial" w:cs="Arial"/>
          <w:bCs/>
          <w:sz w:val="20"/>
          <w:szCs w:val="20"/>
        </w:rPr>
      </w:pPr>
      <w:r w:rsidRPr="00DE013C">
        <w:rPr>
          <w:rFonts w:ascii="Arial" w:hAnsi="Arial" w:cs="Arial"/>
          <w:bCs/>
          <w:sz w:val="20"/>
          <w:szCs w:val="20"/>
        </w:rPr>
        <w:t>Unsere Mitarbeiter tragen in den Diensträum</w:t>
      </w:r>
      <w:r w:rsidR="008570C7">
        <w:rPr>
          <w:rFonts w:ascii="Arial" w:hAnsi="Arial" w:cs="Arial"/>
          <w:bCs/>
          <w:sz w:val="20"/>
          <w:szCs w:val="20"/>
        </w:rPr>
        <w:t>en der Einrichtung</w:t>
      </w:r>
      <w:r w:rsidRPr="00DE013C">
        <w:rPr>
          <w:rFonts w:ascii="Arial" w:hAnsi="Arial" w:cs="Arial"/>
          <w:bCs/>
          <w:sz w:val="20"/>
          <w:szCs w:val="20"/>
        </w:rPr>
        <w:t xml:space="preserve"> mindestens einen Mund-Nasen-Schutz</w:t>
      </w:r>
      <w:r w:rsidR="00080C29" w:rsidRPr="00DE013C">
        <w:rPr>
          <w:rFonts w:ascii="Arial" w:hAnsi="Arial" w:cs="Arial"/>
          <w:bCs/>
          <w:sz w:val="20"/>
          <w:szCs w:val="20"/>
        </w:rPr>
        <w:t xml:space="preserve">, soweit die Einhaltung eines Mindestabstands von 1,50 </w:t>
      </w:r>
      <w:r w:rsidR="00DE013C" w:rsidRPr="00DE013C">
        <w:rPr>
          <w:rFonts w:ascii="Arial" w:hAnsi="Arial" w:cs="Arial"/>
          <w:bCs/>
          <w:sz w:val="20"/>
          <w:szCs w:val="20"/>
        </w:rPr>
        <w:t>Metern</w:t>
      </w:r>
      <w:r w:rsidR="00080C29" w:rsidRPr="00DE013C">
        <w:rPr>
          <w:rFonts w:ascii="Arial" w:hAnsi="Arial" w:cs="Arial"/>
          <w:bCs/>
          <w:sz w:val="20"/>
          <w:szCs w:val="20"/>
        </w:rPr>
        <w:t xml:space="preserve"> nicht gewährleistet werden kann</w:t>
      </w:r>
      <w:r w:rsidR="00621E0D" w:rsidRPr="00DE013C">
        <w:rPr>
          <w:rFonts w:ascii="Arial" w:hAnsi="Arial" w:cs="Arial"/>
          <w:bCs/>
          <w:sz w:val="20"/>
          <w:szCs w:val="20"/>
        </w:rPr>
        <w:t xml:space="preserve"> und keine anderen technischen Maßnahmen (z.</w:t>
      </w:r>
      <w:r w:rsidR="00DE013C" w:rsidRPr="00DE013C">
        <w:rPr>
          <w:rFonts w:ascii="Arial" w:hAnsi="Arial" w:cs="Arial"/>
          <w:bCs/>
          <w:sz w:val="20"/>
          <w:szCs w:val="20"/>
        </w:rPr>
        <w:t> </w:t>
      </w:r>
      <w:r w:rsidR="00621E0D" w:rsidRPr="00DE013C">
        <w:rPr>
          <w:rFonts w:ascii="Arial" w:hAnsi="Arial" w:cs="Arial"/>
          <w:bCs/>
          <w:sz w:val="20"/>
          <w:szCs w:val="20"/>
        </w:rPr>
        <w:t>B. durchsichtige Raumabtrennungen</w:t>
      </w:r>
      <w:r w:rsidR="009C14A8">
        <w:rPr>
          <w:rFonts w:ascii="Arial" w:hAnsi="Arial" w:cs="Arial"/>
          <w:bCs/>
          <w:sz w:val="20"/>
          <w:szCs w:val="20"/>
        </w:rPr>
        <w:t>)</w:t>
      </w:r>
      <w:r w:rsidR="00621E0D" w:rsidRPr="00DE013C">
        <w:rPr>
          <w:rFonts w:ascii="Arial" w:hAnsi="Arial" w:cs="Arial"/>
          <w:bCs/>
          <w:sz w:val="20"/>
          <w:szCs w:val="20"/>
        </w:rPr>
        <w:t xml:space="preserve"> umgesetzt werden können. </w:t>
      </w:r>
    </w:p>
    <w:p w14:paraId="426C4D60" w14:textId="77777777" w:rsidR="0011731A" w:rsidRPr="00DE013C" w:rsidRDefault="00621E0D" w:rsidP="00621E0D">
      <w:pPr>
        <w:numPr>
          <w:ilvl w:val="0"/>
          <w:numId w:val="5"/>
        </w:numPr>
        <w:spacing w:after="60"/>
        <w:ind w:right="125"/>
        <w:rPr>
          <w:rFonts w:ascii="Arial" w:hAnsi="Arial" w:cs="Arial"/>
          <w:bCs/>
          <w:sz w:val="20"/>
          <w:szCs w:val="20"/>
        </w:rPr>
      </w:pPr>
      <w:r w:rsidRPr="00DE013C">
        <w:rPr>
          <w:rFonts w:ascii="Arial" w:hAnsi="Arial" w:cs="Arial"/>
          <w:bCs/>
          <w:sz w:val="20"/>
          <w:szCs w:val="20"/>
        </w:rPr>
        <w:t>Für die Reinigung von Flächen und Gegenständen im Büro gelten die Regeln analog Kapitel XIV</w:t>
      </w:r>
      <w:r w:rsidR="00DE013C" w:rsidRPr="00DE013C">
        <w:rPr>
          <w:rFonts w:ascii="Arial" w:hAnsi="Arial" w:cs="Arial"/>
          <w:bCs/>
          <w:sz w:val="20"/>
          <w:szCs w:val="20"/>
        </w:rPr>
        <w:t>.</w:t>
      </w:r>
      <w:r w:rsidR="0011731A" w:rsidRPr="00DE013C">
        <w:rPr>
          <w:rFonts w:ascii="Arial" w:hAnsi="Arial" w:cs="Arial"/>
          <w:bCs/>
          <w:sz w:val="20"/>
          <w:szCs w:val="20"/>
        </w:rPr>
        <w:t xml:space="preserve"> </w:t>
      </w:r>
    </w:p>
    <w:p w14:paraId="4FE123A8" w14:textId="77777777" w:rsidR="002D0069" w:rsidRPr="004121D0" w:rsidRDefault="002D0069" w:rsidP="009A619D">
      <w:pPr>
        <w:pStyle w:val="Textkrper-Einzug3"/>
        <w:ind w:left="720"/>
        <w:rPr>
          <w:rFonts w:ascii="Arial" w:hAnsi="Arial" w:cs="Arial"/>
        </w:rPr>
      </w:pPr>
    </w:p>
    <w:p w14:paraId="0B21BE53" w14:textId="77777777" w:rsidR="0075570A" w:rsidRPr="004121D0" w:rsidRDefault="0075570A" w:rsidP="009A619D">
      <w:pPr>
        <w:pStyle w:val="Textkrper-Einzug3"/>
        <w:ind w:left="720"/>
        <w:rPr>
          <w:rFonts w:ascii="Arial" w:hAnsi="Arial" w:cs="Arial"/>
        </w:rPr>
      </w:pPr>
    </w:p>
    <w:p w14:paraId="288F24E9" w14:textId="77777777" w:rsidR="00BE5AFB" w:rsidRPr="004121D0" w:rsidRDefault="008570C7" w:rsidP="00E63600">
      <w:pPr>
        <w:tabs>
          <w:tab w:val="left" w:pos="851"/>
        </w:tabs>
        <w:ind w:left="567" w:hanging="283"/>
        <w:rPr>
          <w:rFonts w:ascii="Arial" w:hAnsi="Arial" w:cs="Arial"/>
          <w:b/>
          <w:bCs/>
          <w:sz w:val="20"/>
          <w:szCs w:val="20"/>
        </w:rPr>
      </w:pPr>
      <w:r>
        <w:rPr>
          <w:rFonts w:ascii="Arial" w:hAnsi="Arial" w:cs="Arial"/>
          <w:b/>
          <w:bCs/>
          <w:sz w:val="20"/>
          <w:szCs w:val="20"/>
        </w:rPr>
        <w:t>XIII</w:t>
      </w:r>
      <w:r w:rsidR="00E63600">
        <w:rPr>
          <w:rFonts w:ascii="Arial" w:hAnsi="Arial" w:cs="Arial"/>
          <w:b/>
          <w:bCs/>
          <w:sz w:val="20"/>
          <w:szCs w:val="20"/>
        </w:rPr>
        <w:t>.</w:t>
      </w:r>
      <w:r w:rsidR="00E63600">
        <w:rPr>
          <w:rFonts w:ascii="Arial" w:hAnsi="Arial" w:cs="Arial"/>
          <w:b/>
          <w:bCs/>
          <w:sz w:val="20"/>
          <w:szCs w:val="20"/>
        </w:rPr>
        <w:tab/>
      </w:r>
      <w:r w:rsidR="0075570A" w:rsidRPr="004121D0">
        <w:rPr>
          <w:rFonts w:ascii="Arial" w:hAnsi="Arial" w:cs="Arial"/>
          <w:b/>
          <w:bCs/>
          <w:sz w:val="20"/>
          <w:szCs w:val="20"/>
        </w:rPr>
        <w:t xml:space="preserve">Desinfektion und Reinigung </w:t>
      </w:r>
      <w:r w:rsidR="00BE5AFB" w:rsidRPr="004121D0">
        <w:rPr>
          <w:rFonts w:ascii="Arial" w:hAnsi="Arial" w:cs="Arial"/>
          <w:b/>
          <w:bCs/>
          <w:sz w:val="20"/>
          <w:szCs w:val="20"/>
        </w:rPr>
        <w:t xml:space="preserve">von Flächen und Gegenständen </w:t>
      </w:r>
    </w:p>
    <w:p w14:paraId="1687BF4F" w14:textId="77777777" w:rsidR="00BE5AFB" w:rsidRPr="004121D0" w:rsidRDefault="00BE5AFB" w:rsidP="008570C7">
      <w:pPr>
        <w:spacing w:after="60"/>
        <w:ind w:right="125"/>
        <w:jc w:val="both"/>
        <w:rPr>
          <w:rFonts w:ascii="Arial" w:hAnsi="Arial" w:cs="Arial"/>
          <w:bCs/>
          <w:sz w:val="20"/>
          <w:szCs w:val="20"/>
        </w:rPr>
      </w:pPr>
    </w:p>
    <w:p w14:paraId="70C30A2B" w14:textId="77777777" w:rsidR="003723D5" w:rsidRPr="004121D0" w:rsidRDefault="00D836CE" w:rsidP="00DD27FD">
      <w:pPr>
        <w:numPr>
          <w:ilvl w:val="0"/>
          <w:numId w:val="10"/>
        </w:numPr>
        <w:tabs>
          <w:tab w:val="clear" w:pos="720"/>
          <w:tab w:val="num" w:pos="709"/>
        </w:tabs>
        <w:spacing w:after="60"/>
        <w:ind w:right="125"/>
        <w:jc w:val="both"/>
        <w:rPr>
          <w:rFonts w:ascii="Arial" w:hAnsi="Arial" w:cs="Arial"/>
          <w:bCs/>
          <w:sz w:val="20"/>
          <w:szCs w:val="20"/>
        </w:rPr>
      </w:pPr>
      <w:r w:rsidRPr="004121D0">
        <w:rPr>
          <w:rFonts w:ascii="Arial" w:hAnsi="Arial" w:cs="Arial"/>
          <w:bCs/>
          <w:sz w:val="20"/>
          <w:szCs w:val="20"/>
        </w:rPr>
        <w:t xml:space="preserve">VAH-gelistete Desinfektionsmittel mit Wirkungsbereich </w:t>
      </w:r>
      <w:r w:rsidR="00DE013C">
        <w:rPr>
          <w:rFonts w:ascii="Arial" w:hAnsi="Arial" w:cs="Arial"/>
          <w:bCs/>
          <w:sz w:val="20"/>
          <w:szCs w:val="20"/>
        </w:rPr>
        <w:t>„</w:t>
      </w:r>
      <w:r w:rsidRPr="004121D0">
        <w:rPr>
          <w:rFonts w:ascii="Arial" w:hAnsi="Arial" w:cs="Arial"/>
          <w:bCs/>
          <w:sz w:val="20"/>
          <w:szCs w:val="20"/>
        </w:rPr>
        <w:t>begrenzt viruzid</w:t>
      </w:r>
      <w:r w:rsidR="00DE013C">
        <w:rPr>
          <w:rFonts w:ascii="Arial" w:hAnsi="Arial" w:cs="Arial"/>
          <w:bCs/>
          <w:sz w:val="20"/>
          <w:szCs w:val="20"/>
        </w:rPr>
        <w:t>“</w:t>
      </w:r>
      <w:r w:rsidRPr="004121D0">
        <w:rPr>
          <w:rFonts w:ascii="Arial" w:hAnsi="Arial" w:cs="Arial"/>
          <w:bCs/>
          <w:sz w:val="20"/>
          <w:szCs w:val="20"/>
        </w:rPr>
        <w:t xml:space="preserve"> verwenden (Konzentration und Einwirkzeit nac</w:t>
      </w:r>
      <w:r w:rsidR="00ED1F74" w:rsidRPr="004121D0">
        <w:rPr>
          <w:rFonts w:ascii="Arial" w:hAnsi="Arial" w:cs="Arial"/>
          <w:bCs/>
          <w:sz w:val="20"/>
          <w:szCs w:val="20"/>
        </w:rPr>
        <w:t>h Herstellerangaben einhalten!)</w:t>
      </w:r>
    </w:p>
    <w:p w14:paraId="056A16F9" w14:textId="77777777" w:rsidR="00CF072A" w:rsidRPr="004121D0" w:rsidRDefault="00CF072A" w:rsidP="008331AE">
      <w:pPr>
        <w:numPr>
          <w:ilvl w:val="0"/>
          <w:numId w:val="10"/>
        </w:numPr>
        <w:spacing w:after="60"/>
        <w:ind w:right="125"/>
        <w:jc w:val="both"/>
        <w:rPr>
          <w:rFonts w:ascii="Arial" w:hAnsi="Arial" w:cs="Arial"/>
          <w:bCs/>
          <w:sz w:val="20"/>
          <w:szCs w:val="20"/>
        </w:rPr>
      </w:pPr>
      <w:r w:rsidRPr="004121D0">
        <w:rPr>
          <w:rFonts w:ascii="Arial" w:hAnsi="Arial" w:cs="Arial"/>
          <w:bCs/>
          <w:sz w:val="20"/>
          <w:szCs w:val="20"/>
        </w:rPr>
        <w:t>sofortige gezielte Desinfektion und Reinigung kontaminierter Flächen</w:t>
      </w:r>
    </w:p>
    <w:p w14:paraId="520011F7" w14:textId="77777777" w:rsidR="00CF072A" w:rsidRPr="004121D0" w:rsidRDefault="00CF072A" w:rsidP="006672D0">
      <w:pPr>
        <w:spacing w:after="60"/>
        <w:ind w:left="720" w:right="125"/>
        <w:jc w:val="both"/>
        <w:rPr>
          <w:rFonts w:ascii="Arial" w:hAnsi="Arial" w:cs="Arial"/>
          <w:bCs/>
          <w:sz w:val="20"/>
          <w:szCs w:val="20"/>
        </w:rPr>
      </w:pPr>
    </w:p>
    <w:p w14:paraId="67BE23D1" w14:textId="77777777" w:rsidR="00D76142" w:rsidRDefault="00D76142" w:rsidP="00C6575A">
      <w:pPr>
        <w:pStyle w:val="Textkrper-Einzug3"/>
        <w:ind w:right="124"/>
        <w:rPr>
          <w:rFonts w:ascii="Arial" w:hAnsi="Arial" w:cs="Arial"/>
        </w:rPr>
      </w:pPr>
    </w:p>
    <w:p w14:paraId="04710922" w14:textId="77777777" w:rsidR="005C7C55" w:rsidRPr="00A41AD6" w:rsidRDefault="008570C7" w:rsidP="005C7C55">
      <w:pPr>
        <w:tabs>
          <w:tab w:val="left" w:pos="851"/>
        </w:tabs>
        <w:ind w:left="567" w:hanging="283"/>
        <w:rPr>
          <w:rFonts w:ascii="Arial" w:hAnsi="Arial" w:cs="Arial"/>
          <w:b/>
          <w:bCs/>
          <w:sz w:val="20"/>
          <w:szCs w:val="20"/>
        </w:rPr>
      </w:pPr>
      <w:r>
        <w:rPr>
          <w:rFonts w:ascii="Arial" w:hAnsi="Arial" w:cs="Arial"/>
          <w:b/>
          <w:bCs/>
          <w:sz w:val="20"/>
          <w:szCs w:val="20"/>
        </w:rPr>
        <w:t>XIV</w:t>
      </w:r>
      <w:r w:rsidR="005C7C55" w:rsidRPr="00A41AD6">
        <w:rPr>
          <w:rFonts w:ascii="Arial" w:hAnsi="Arial" w:cs="Arial"/>
          <w:b/>
          <w:bCs/>
          <w:sz w:val="20"/>
          <w:szCs w:val="20"/>
        </w:rPr>
        <w:t>.</w:t>
      </w:r>
      <w:r w:rsidR="005C7C55" w:rsidRPr="00A41AD6">
        <w:rPr>
          <w:rFonts w:ascii="Arial" w:hAnsi="Arial" w:cs="Arial"/>
          <w:b/>
          <w:bCs/>
          <w:sz w:val="20"/>
          <w:szCs w:val="20"/>
        </w:rPr>
        <w:tab/>
        <w:t>Meldepflichten</w:t>
      </w:r>
    </w:p>
    <w:p w14:paraId="7F7808A8" w14:textId="77777777" w:rsidR="005C7C55" w:rsidRPr="00A41AD6" w:rsidRDefault="005C7C55" w:rsidP="005C7C55">
      <w:pPr>
        <w:ind w:left="397" w:right="124"/>
        <w:rPr>
          <w:rFonts w:ascii="Arial" w:hAnsi="Arial" w:cs="Arial"/>
          <w:sz w:val="20"/>
          <w:szCs w:val="20"/>
        </w:rPr>
      </w:pPr>
    </w:p>
    <w:p w14:paraId="3AF114C9" w14:textId="77777777" w:rsidR="005C7C55" w:rsidRPr="005C7C55" w:rsidRDefault="005C7C55" w:rsidP="005C7C55">
      <w:pPr>
        <w:ind w:left="397"/>
        <w:rPr>
          <w:rFonts w:ascii="Arial" w:hAnsi="Arial" w:cs="Arial"/>
          <w:sz w:val="20"/>
          <w:szCs w:val="20"/>
        </w:rPr>
      </w:pPr>
      <w:r w:rsidRPr="00A41AD6">
        <w:rPr>
          <w:rFonts w:ascii="Arial" w:hAnsi="Arial" w:cs="Arial"/>
          <w:sz w:val="20"/>
          <w:szCs w:val="20"/>
        </w:rPr>
        <w:t>Gemäß § 28b Abs. 3 IfSG sind wir verpflichtet, zur Durchführung der Meldepflichten und zur Beurteilung der Gefährdungslage bei ihren Beschäftigten den Impf- und Teststatus abzufragen. Nach Aufforderung des Gesundheitsamtes erfolgt die Meldung in anonymisierter Form.</w:t>
      </w:r>
    </w:p>
    <w:p w14:paraId="4DB73152" w14:textId="77777777" w:rsidR="005C7C55" w:rsidRPr="005C7C55" w:rsidRDefault="005C7C55" w:rsidP="005C7C55">
      <w:pPr>
        <w:ind w:left="397"/>
        <w:rPr>
          <w:rFonts w:ascii="Arial" w:hAnsi="Arial" w:cs="Arial"/>
          <w:sz w:val="20"/>
          <w:szCs w:val="20"/>
        </w:rPr>
      </w:pPr>
    </w:p>
    <w:p w14:paraId="07EBE983" w14:textId="77777777" w:rsidR="005C7C55" w:rsidRPr="004121D0" w:rsidRDefault="005C7C55" w:rsidP="00C6575A">
      <w:pPr>
        <w:pStyle w:val="Textkrper-Einzug3"/>
        <w:ind w:right="124"/>
        <w:rPr>
          <w:rFonts w:ascii="Arial" w:hAnsi="Arial" w:cs="Arial"/>
        </w:rPr>
      </w:pPr>
    </w:p>
    <w:p w14:paraId="006A0E73" w14:textId="77777777" w:rsidR="00ED26DB" w:rsidRPr="004121D0" w:rsidRDefault="00ED26DB" w:rsidP="00C6575A">
      <w:pPr>
        <w:pStyle w:val="Textkrper-Einzug3"/>
        <w:ind w:right="124"/>
        <w:rPr>
          <w:rFonts w:ascii="Arial" w:hAnsi="Arial" w:cs="Arial"/>
        </w:rPr>
      </w:pPr>
    </w:p>
    <w:p w14:paraId="7FB90CAB" w14:textId="77777777" w:rsidR="004C090A" w:rsidRPr="004121D0" w:rsidRDefault="004C090A" w:rsidP="004C090A">
      <w:pPr>
        <w:spacing w:after="60"/>
        <w:ind w:right="125"/>
        <w:jc w:val="both"/>
        <w:rPr>
          <w:rFonts w:ascii="Arial" w:hAnsi="Arial" w:cs="Arial"/>
          <w:b/>
          <w:szCs w:val="20"/>
          <w:u w:val="single"/>
        </w:rPr>
      </w:pPr>
      <w:r w:rsidRPr="004121D0">
        <w:rPr>
          <w:rFonts w:ascii="Arial" w:hAnsi="Arial" w:cs="Arial"/>
          <w:b/>
          <w:szCs w:val="20"/>
          <w:u w:val="single"/>
        </w:rPr>
        <w:t>Mitgeltende Unterlagen:</w:t>
      </w:r>
    </w:p>
    <w:p w14:paraId="7927F37B" w14:textId="77777777" w:rsidR="004C090A" w:rsidRPr="004121D0" w:rsidRDefault="004C090A" w:rsidP="004C090A">
      <w:pPr>
        <w:spacing w:after="60"/>
        <w:ind w:right="125"/>
        <w:jc w:val="both"/>
        <w:rPr>
          <w:rFonts w:ascii="Arial" w:hAnsi="Arial" w:cs="Arial"/>
          <w:bCs/>
          <w:sz w:val="20"/>
          <w:szCs w:val="20"/>
        </w:rPr>
      </w:pPr>
    </w:p>
    <w:p w14:paraId="0CB4AB8D" w14:textId="77777777" w:rsidR="004C090A" w:rsidRPr="00174032" w:rsidRDefault="004C090A" w:rsidP="004C090A">
      <w:pPr>
        <w:spacing w:after="60"/>
        <w:ind w:right="125"/>
        <w:jc w:val="both"/>
        <w:rPr>
          <w:rFonts w:ascii="Arial" w:hAnsi="Arial" w:cs="Arial"/>
          <w:bCs/>
          <w:sz w:val="20"/>
          <w:szCs w:val="20"/>
        </w:rPr>
      </w:pPr>
      <w:r w:rsidRPr="004121D0">
        <w:rPr>
          <w:rFonts w:ascii="Arial" w:hAnsi="Arial" w:cs="Arial"/>
          <w:bCs/>
          <w:sz w:val="20"/>
          <w:szCs w:val="20"/>
        </w:rPr>
        <w:t xml:space="preserve">Konzept </w:t>
      </w:r>
      <w:r w:rsidRPr="00174032">
        <w:rPr>
          <w:rFonts w:ascii="Arial" w:hAnsi="Arial" w:cs="Arial"/>
          <w:bCs/>
          <w:sz w:val="20"/>
          <w:szCs w:val="20"/>
        </w:rPr>
        <w:t xml:space="preserve">Testkonzept SARS-CoV-2 für das interne Qualitätsmanagement </w:t>
      </w:r>
    </w:p>
    <w:p w14:paraId="0A25E910" w14:textId="77777777" w:rsidR="004C090A" w:rsidRPr="00174032" w:rsidRDefault="004C090A" w:rsidP="004C090A">
      <w:pPr>
        <w:spacing w:after="60"/>
        <w:ind w:right="125"/>
        <w:jc w:val="both"/>
        <w:rPr>
          <w:rFonts w:ascii="Arial" w:hAnsi="Arial" w:cs="Arial"/>
          <w:bCs/>
          <w:sz w:val="20"/>
          <w:szCs w:val="20"/>
        </w:rPr>
      </w:pPr>
      <w:r w:rsidRPr="00174032">
        <w:rPr>
          <w:rFonts w:ascii="Arial" w:hAnsi="Arial" w:cs="Arial"/>
          <w:bCs/>
          <w:sz w:val="20"/>
          <w:szCs w:val="20"/>
        </w:rPr>
        <w:lastRenderedPageBreak/>
        <w:tab/>
        <w:t xml:space="preserve">Anlage </w:t>
      </w:r>
      <w:r w:rsidR="001669AD" w:rsidRPr="00174032">
        <w:rPr>
          <w:rFonts w:ascii="Arial" w:hAnsi="Arial" w:cs="Arial"/>
          <w:bCs/>
          <w:sz w:val="20"/>
          <w:szCs w:val="20"/>
        </w:rPr>
        <w:t>1</w:t>
      </w:r>
      <w:r w:rsidRPr="00174032">
        <w:rPr>
          <w:rFonts w:ascii="Arial" w:hAnsi="Arial" w:cs="Arial"/>
          <w:bCs/>
          <w:sz w:val="20"/>
          <w:szCs w:val="20"/>
        </w:rPr>
        <w:t xml:space="preserve"> Infoschreiben für Mitarbeiter SARS-CoV-2</w:t>
      </w:r>
    </w:p>
    <w:p w14:paraId="6B6ABE10" w14:textId="77777777" w:rsidR="004C090A" w:rsidRPr="00174032" w:rsidRDefault="004C090A" w:rsidP="004C090A">
      <w:pPr>
        <w:spacing w:after="60"/>
        <w:ind w:right="125"/>
        <w:jc w:val="both"/>
        <w:rPr>
          <w:rFonts w:ascii="Arial" w:hAnsi="Arial" w:cs="Arial"/>
          <w:bCs/>
          <w:sz w:val="20"/>
          <w:szCs w:val="20"/>
        </w:rPr>
      </w:pPr>
      <w:r w:rsidRPr="00174032">
        <w:rPr>
          <w:rFonts w:ascii="Arial" w:hAnsi="Arial" w:cs="Arial"/>
          <w:bCs/>
          <w:sz w:val="20"/>
          <w:szCs w:val="20"/>
        </w:rPr>
        <w:tab/>
        <w:t xml:space="preserve">Anlage </w:t>
      </w:r>
      <w:r w:rsidR="001669AD" w:rsidRPr="00174032">
        <w:rPr>
          <w:rFonts w:ascii="Arial" w:hAnsi="Arial" w:cs="Arial"/>
          <w:bCs/>
          <w:sz w:val="20"/>
          <w:szCs w:val="20"/>
        </w:rPr>
        <w:t>2</w:t>
      </w:r>
      <w:r w:rsidRPr="00174032">
        <w:rPr>
          <w:rFonts w:ascii="Arial" w:hAnsi="Arial" w:cs="Arial"/>
          <w:bCs/>
          <w:sz w:val="20"/>
          <w:szCs w:val="20"/>
        </w:rPr>
        <w:t xml:space="preserve"> Infoschreiben für Patienten SARS-CoV-2</w:t>
      </w:r>
    </w:p>
    <w:p w14:paraId="790A4EF1" w14:textId="77777777" w:rsidR="004C090A" w:rsidRPr="004121D0" w:rsidRDefault="004C090A" w:rsidP="004C090A">
      <w:pPr>
        <w:spacing w:after="60"/>
        <w:ind w:right="125"/>
        <w:jc w:val="both"/>
        <w:rPr>
          <w:rFonts w:ascii="Arial" w:hAnsi="Arial" w:cs="Arial"/>
          <w:bCs/>
          <w:sz w:val="20"/>
          <w:szCs w:val="20"/>
        </w:rPr>
      </w:pPr>
      <w:r w:rsidRPr="00174032">
        <w:rPr>
          <w:rFonts w:ascii="Arial" w:hAnsi="Arial" w:cs="Arial"/>
          <w:bCs/>
          <w:sz w:val="20"/>
          <w:szCs w:val="20"/>
        </w:rPr>
        <w:tab/>
        <w:t xml:space="preserve">Anlage </w:t>
      </w:r>
      <w:r w:rsidR="001669AD" w:rsidRPr="00174032">
        <w:rPr>
          <w:rFonts w:ascii="Arial" w:hAnsi="Arial" w:cs="Arial"/>
          <w:bCs/>
          <w:sz w:val="20"/>
          <w:szCs w:val="20"/>
        </w:rPr>
        <w:t>3</w:t>
      </w:r>
      <w:r w:rsidRPr="00174032">
        <w:rPr>
          <w:rFonts w:ascii="Arial" w:hAnsi="Arial" w:cs="Arial"/>
          <w:bCs/>
          <w:sz w:val="20"/>
          <w:szCs w:val="20"/>
        </w:rPr>
        <w:t xml:space="preserve"> Infoschreiben</w:t>
      </w:r>
      <w:r w:rsidRPr="004121D0">
        <w:rPr>
          <w:rFonts w:ascii="Arial" w:hAnsi="Arial" w:cs="Arial"/>
          <w:bCs/>
          <w:sz w:val="20"/>
          <w:szCs w:val="20"/>
        </w:rPr>
        <w:t xml:space="preserve"> und Einwilligung für Betreuer SARS Covid-2</w:t>
      </w:r>
    </w:p>
    <w:p w14:paraId="1B835962" w14:textId="77777777" w:rsidR="004C090A" w:rsidRPr="004121D0" w:rsidRDefault="004C090A" w:rsidP="004C090A">
      <w:pPr>
        <w:spacing w:after="60"/>
        <w:ind w:right="125"/>
        <w:jc w:val="both"/>
        <w:rPr>
          <w:rFonts w:ascii="Arial" w:hAnsi="Arial" w:cs="Arial"/>
          <w:bCs/>
          <w:sz w:val="20"/>
          <w:szCs w:val="20"/>
        </w:rPr>
      </w:pPr>
      <w:r w:rsidRPr="004121D0">
        <w:rPr>
          <w:rFonts w:ascii="Arial" w:hAnsi="Arial" w:cs="Arial"/>
          <w:bCs/>
          <w:sz w:val="20"/>
          <w:szCs w:val="20"/>
        </w:rPr>
        <w:tab/>
      </w:r>
    </w:p>
    <w:p w14:paraId="1908B263" w14:textId="77777777" w:rsidR="004C090A" w:rsidRPr="004121D0" w:rsidRDefault="004C090A" w:rsidP="004C090A">
      <w:pPr>
        <w:spacing w:after="60"/>
        <w:ind w:right="125"/>
        <w:jc w:val="both"/>
        <w:rPr>
          <w:rFonts w:ascii="Arial" w:hAnsi="Arial" w:cs="Arial"/>
          <w:bCs/>
          <w:sz w:val="20"/>
          <w:szCs w:val="20"/>
        </w:rPr>
      </w:pPr>
      <w:r w:rsidRPr="004121D0">
        <w:rPr>
          <w:rFonts w:ascii="Arial" w:hAnsi="Arial" w:cs="Arial"/>
          <w:bCs/>
          <w:sz w:val="20"/>
          <w:szCs w:val="20"/>
        </w:rPr>
        <w:t>Formular Symptomerfassung Mitarbeiter SARS_Covid-2</w:t>
      </w:r>
    </w:p>
    <w:p w14:paraId="7DB032C3" w14:textId="77777777" w:rsidR="004C090A" w:rsidRDefault="004C090A" w:rsidP="004C090A">
      <w:pPr>
        <w:spacing w:after="60"/>
        <w:ind w:right="125"/>
        <w:jc w:val="both"/>
        <w:rPr>
          <w:rFonts w:ascii="Arial" w:hAnsi="Arial" w:cs="Arial"/>
          <w:bCs/>
          <w:sz w:val="20"/>
          <w:szCs w:val="20"/>
        </w:rPr>
      </w:pPr>
    </w:p>
    <w:p w14:paraId="6B9868E2" w14:textId="77777777" w:rsidR="008570C7" w:rsidRDefault="008570C7" w:rsidP="004C090A">
      <w:pPr>
        <w:spacing w:after="60"/>
        <w:ind w:right="125"/>
        <w:jc w:val="both"/>
        <w:rPr>
          <w:rFonts w:ascii="Arial" w:hAnsi="Arial" w:cs="Arial"/>
          <w:bCs/>
          <w:sz w:val="20"/>
          <w:szCs w:val="20"/>
        </w:rPr>
      </w:pPr>
    </w:p>
    <w:p w14:paraId="50FCA4A8" w14:textId="77777777" w:rsidR="008570C7" w:rsidRDefault="008570C7" w:rsidP="008570C7">
      <w:pPr>
        <w:pStyle w:val="Textkrper-Einzug3"/>
        <w:ind w:left="0" w:right="124"/>
        <w:rPr>
          <w:rFonts w:ascii="Arial" w:hAnsi="Arial" w:cs="Arial"/>
        </w:rPr>
      </w:pPr>
      <w:r>
        <w:rPr>
          <w:rFonts w:ascii="Arial" w:hAnsi="Arial" w:cs="Arial"/>
        </w:rPr>
        <w:t>Hiermit bestätige ich______________________________________________, dass ich die Informationen zur Kenntnis genommen und verstanden habe.</w:t>
      </w:r>
    </w:p>
    <w:p w14:paraId="074592EF" w14:textId="77777777" w:rsidR="008570C7" w:rsidRDefault="008570C7" w:rsidP="008570C7">
      <w:pPr>
        <w:pStyle w:val="Textkrper-Einzug3"/>
        <w:pBdr>
          <w:bottom w:val="single" w:sz="12" w:space="1" w:color="auto"/>
        </w:pBdr>
        <w:ind w:left="0" w:right="124"/>
        <w:rPr>
          <w:rFonts w:ascii="Arial" w:hAnsi="Arial" w:cs="Arial"/>
        </w:rPr>
      </w:pPr>
    </w:p>
    <w:p w14:paraId="13227C65" w14:textId="77777777" w:rsidR="008570C7" w:rsidRPr="003129DB" w:rsidRDefault="008570C7" w:rsidP="008570C7">
      <w:pPr>
        <w:pStyle w:val="Textkrper-Einzug3"/>
        <w:ind w:left="0" w:right="124"/>
        <w:rPr>
          <w:rFonts w:ascii="Arial" w:hAnsi="Arial" w:cs="Arial"/>
        </w:rPr>
      </w:pPr>
      <w:r>
        <w:rPr>
          <w:rFonts w:ascii="Arial" w:hAnsi="Arial" w:cs="Arial"/>
        </w:rPr>
        <w:t>Datum</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Unterschrift</w:t>
      </w:r>
    </w:p>
    <w:p w14:paraId="2D0AF08E" w14:textId="77777777" w:rsidR="008570C7" w:rsidRPr="004121D0" w:rsidRDefault="008570C7" w:rsidP="008570C7">
      <w:pPr>
        <w:spacing w:after="60"/>
        <w:ind w:right="125"/>
        <w:jc w:val="both"/>
        <w:rPr>
          <w:rFonts w:ascii="Arial" w:hAnsi="Arial" w:cs="Arial"/>
          <w:bCs/>
          <w:sz w:val="20"/>
          <w:szCs w:val="20"/>
        </w:rPr>
      </w:pPr>
    </w:p>
    <w:p w14:paraId="17BB4477" w14:textId="77777777" w:rsidR="008570C7" w:rsidRDefault="008570C7" w:rsidP="004C090A">
      <w:pPr>
        <w:spacing w:after="60"/>
        <w:ind w:right="125"/>
        <w:jc w:val="both"/>
        <w:rPr>
          <w:rFonts w:ascii="Arial" w:hAnsi="Arial" w:cs="Arial"/>
          <w:bCs/>
          <w:sz w:val="20"/>
          <w:szCs w:val="20"/>
        </w:rPr>
      </w:pPr>
    </w:p>
    <w:sectPr w:rsidR="008570C7">
      <w:headerReference w:type="default" r:id="rId8"/>
      <w:footerReference w:type="default" r:id="rId9"/>
      <w:pgSz w:w="11906" w:h="16838" w:code="9"/>
      <w:pgMar w:top="2835" w:right="851" w:bottom="2155" w:left="851" w:header="709" w:footer="6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5440C" w14:textId="77777777" w:rsidR="00FC7E53" w:rsidRDefault="00FC7E53">
      <w:r>
        <w:separator/>
      </w:r>
    </w:p>
  </w:endnote>
  <w:endnote w:type="continuationSeparator" w:id="0">
    <w:p w14:paraId="77BFA281" w14:textId="77777777" w:rsidR="00FC7E53" w:rsidRDefault="00FC7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091"/>
      <w:gridCol w:w="5103"/>
    </w:tblGrid>
    <w:tr w:rsidR="00CF5C32" w:rsidRPr="00A71DD5" w14:paraId="6271D1B8" w14:textId="77777777" w:rsidTr="00A10575">
      <w:trPr>
        <w:cantSplit/>
        <w:trHeight w:val="151"/>
      </w:trPr>
      <w:tc>
        <w:tcPr>
          <w:tcW w:w="5172" w:type="dxa"/>
          <w:vAlign w:val="center"/>
        </w:tcPr>
        <w:p w14:paraId="1918B7CF" w14:textId="77777777" w:rsidR="00CF5C32" w:rsidRPr="00A71DD5" w:rsidRDefault="00CF5C32" w:rsidP="00CF5C32">
          <w:pPr>
            <w:tabs>
              <w:tab w:val="left" w:pos="900"/>
            </w:tabs>
            <w:rPr>
              <w:rFonts w:ascii="Arial" w:hAnsi="Arial" w:cs="Arial"/>
              <w:sz w:val="16"/>
              <w:szCs w:val="16"/>
            </w:rPr>
          </w:pPr>
          <w:proofErr w:type="gramStart"/>
          <w:r w:rsidRPr="00A71DD5">
            <w:rPr>
              <w:rFonts w:ascii="Arial" w:hAnsi="Arial" w:cs="Arial"/>
              <w:sz w:val="16"/>
              <w:szCs w:val="16"/>
            </w:rPr>
            <w:t>Erstellt  am</w:t>
          </w:r>
          <w:proofErr w:type="gramEnd"/>
          <w:r w:rsidRPr="00A71DD5">
            <w:rPr>
              <w:rFonts w:ascii="Arial" w:hAnsi="Arial" w:cs="Arial"/>
              <w:sz w:val="16"/>
              <w:szCs w:val="16"/>
            </w:rPr>
            <w:t xml:space="preserve">:  30.04.2020      Geändert am:  </w:t>
          </w:r>
          <w:r w:rsidR="006672D0">
            <w:rPr>
              <w:rFonts w:ascii="Arial" w:hAnsi="Arial" w:cs="Arial"/>
              <w:sz w:val="16"/>
              <w:szCs w:val="16"/>
            </w:rPr>
            <w:t>17.10.22</w:t>
          </w:r>
        </w:p>
      </w:tc>
      <w:tc>
        <w:tcPr>
          <w:tcW w:w="5172" w:type="dxa"/>
          <w:vMerge w:val="restart"/>
          <w:vAlign w:val="center"/>
        </w:tcPr>
        <w:p w14:paraId="64503219" w14:textId="77777777" w:rsidR="00CF5C32" w:rsidRPr="00A71DD5" w:rsidRDefault="00CF5C32" w:rsidP="00CF5C32">
          <w:pPr>
            <w:rPr>
              <w:rFonts w:ascii="Arial" w:hAnsi="Arial" w:cs="Arial"/>
              <w:sz w:val="16"/>
              <w:szCs w:val="16"/>
            </w:rPr>
          </w:pPr>
          <w:r w:rsidRPr="00A71DD5">
            <w:rPr>
              <w:rFonts w:ascii="Arial" w:hAnsi="Arial" w:cs="Arial"/>
              <w:sz w:val="16"/>
              <w:szCs w:val="16"/>
            </w:rPr>
            <w:t xml:space="preserve">Version: </w:t>
          </w:r>
          <w:r w:rsidR="006672D0">
            <w:rPr>
              <w:rFonts w:ascii="Arial" w:hAnsi="Arial" w:cs="Arial"/>
              <w:sz w:val="16"/>
              <w:szCs w:val="16"/>
            </w:rPr>
            <w:t>13a</w:t>
          </w:r>
        </w:p>
        <w:p w14:paraId="739EE83C" w14:textId="77777777" w:rsidR="00CF5C32" w:rsidRPr="00A71DD5" w:rsidRDefault="00CF5C32" w:rsidP="00CF5C32">
          <w:pPr>
            <w:rPr>
              <w:rFonts w:ascii="Arial" w:hAnsi="Arial" w:cs="Arial"/>
              <w:sz w:val="16"/>
              <w:szCs w:val="16"/>
            </w:rPr>
          </w:pPr>
          <w:r w:rsidRPr="00A71DD5">
            <w:rPr>
              <w:rFonts w:ascii="Arial" w:hAnsi="Arial" w:cs="Arial"/>
              <w:sz w:val="16"/>
              <w:szCs w:val="16"/>
            </w:rPr>
            <w:t xml:space="preserve">Freigegeben durch: </w:t>
          </w:r>
        </w:p>
        <w:p w14:paraId="32402901" w14:textId="77777777" w:rsidR="00CF5C32" w:rsidRPr="00A71DD5" w:rsidRDefault="00CF5C32" w:rsidP="00CF5C32">
          <w:pPr>
            <w:rPr>
              <w:rFonts w:ascii="Arial" w:hAnsi="Arial" w:cs="Arial"/>
              <w:sz w:val="16"/>
              <w:szCs w:val="16"/>
            </w:rPr>
          </w:pPr>
          <w:r w:rsidRPr="00A71DD5">
            <w:rPr>
              <w:rFonts w:ascii="Arial" w:hAnsi="Arial" w:cs="Arial"/>
              <w:sz w:val="16"/>
              <w:szCs w:val="16"/>
            </w:rPr>
            <w:t>Unterschrift</w:t>
          </w:r>
          <w:r w:rsidRPr="003C50C8">
            <w:rPr>
              <w:rFonts w:ascii="Arial" w:hAnsi="Arial" w:cs="Arial"/>
              <w:noProof/>
            </w:rPr>
            <w:drawing>
              <wp:inline distT="0" distB="0" distL="0" distR="0" wp14:anchorId="3CFF2BF2" wp14:editId="2445AD3F">
                <wp:extent cx="895350" cy="161925"/>
                <wp:effectExtent l="0" t="0" r="0" b="0"/>
                <wp:docPr id="1"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5350" cy="161925"/>
                        </a:xfrm>
                        <a:prstGeom prst="rect">
                          <a:avLst/>
                        </a:prstGeom>
                        <a:noFill/>
                        <a:ln>
                          <a:noFill/>
                        </a:ln>
                      </pic:spPr>
                    </pic:pic>
                  </a:graphicData>
                </a:graphic>
              </wp:inline>
            </w:drawing>
          </w:r>
        </w:p>
      </w:tc>
    </w:tr>
    <w:tr w:rsidR="00CF5C32" w:rsidRPr="00A71DD5" w14:paraId="3DD1E0E6" w14:textId="77777777" w:rsidTr="00A10575">
      <w:trPr>
        <w:cantSplit/>
        <w:trHeight w:val="113"/>
      </w:trPr>
      <w:tc>
        <w:tcPr>
          <w:tcW w:w="5172" w:type="dxa"/>
          <w:vAlign w:val="center"/>
        </w:tcPr>
        <w:p w14:paraId="43876F30" w14:textId="77777777" w:rsidR="00CF5C32" w:rsidRPr="00A71DD5" w:rsidRDefault="00CF5C32" w:rsidP="00CF5C32">
          <w:pPr>
            <w:rPr>
              <w:rFonts w:ascii="Arial" w:hAnsi="Arial" w:cs="Arial"/>
              <w:sz w:val="16"/>
              <w:szCs w:val="16"/>
            </w:rPr>
          </w:pPr>
          <w:r w:rsidRPr="00A71DD5">
            <w:rPr>
              <w:rFonts w:ascii="Arial" w:hAnsi="Arial" w:cs="Arial"/>
              <w:sz w:val="16"/>
              <w:szCs w:val="16"/>
            </w:rPr>
            <w:t>Erstellt von:     Andrea-G. Fortmann</w:t>
          </w:r>
        </w:p>
      </w:tc>
      <w:tc>
        <w:tcPr>
          <w:tcW w:w="5172" w:type="dxa"/>
          <w:vMerge/>
          <w:vAlign w:val="center"/>
        </w:tcPr>
        <w:p w14:paraId="3DC15B21" w14:textId="77777777" w:rsidR="00CF5C32" w:rsidRPr="00A71DD5" w:rsidRDefault="00CF5C32" w:rsidP="00CF5C32">
          <w:pPr>
            <w:rPr>
              <w:rFonts w:ascii="Arial" w:hAnsi="Arial" w:cs="Arial"/>
              <w:sz w:val="16"/>
              <w:szCs w:val="16"/>
            </w:rPr>
          </w:pPr>
        </w:p>
      </w:tc>
    </w:tr>
    <w:tr w:rsidR="00CF5C32" w:rsidRPr="00A71DD5" w14:paraId="561D822A" w14:textId="77777777" w:rsidTr="00A10575">
      <w:trPr>
        <w:cantSplit/>
        <w:trHeight w:val="144"/>
      </w:trPr>
      <w:tc>
        <w:tcPr>
          <w:tcW w:w="5172" w:type="dxa"/>
          <w:vAlign w:val="center"/>
        </w:tcPr>
        <w:p w14:paraId="37AD9E37" w14:textId="77777777" w:rsidR="00CF5C32" w:rsidRPr="00A71DD5" w:rsidRDefault="00CF5C32" w:rsidP="00CF5C32">
          <w:pPr>
            <w:rPr>
              <w:rFonts w:ascii="Arial" w:hAnsi="Arial" w:cs="Arial"/>
              <w:sz w:val="16"/>
              <w:szCs w:val="16"/>
            </w:rPr>
          </w:pPr>
          <w:r w:rsidRPr="00A71DD5">
            <w:rPr>
              <w:rFonts w:ascii="Arial" w:hAnsi="Arial" w:cs="Arial"/>
              <w:sz w:val="16"/>
              <w:szCs w:val="16"/>
            </w:rPr>
            <w:t xml:space="preserve">Geändert von:  </w:t>
          </w:r>
        </w:p>
      </w:tc>
      <w:tc>
        <w:tcPr>
          <w:tcW w:w="5172" w:type="dxa"/>
          <w:vMerge/>
          <w:vAlign w:val="center"/>
        </w:tcPr>
        <w:p w14:paraId="1A9B6279" w14:textId="77777777" w:rsidR="00CF5C32" w:rsidRPr="00A71DD5" w:rsidRDefault="00CF5C32" w:rsidP="00CF5C32">
          <w:pPr>
            <w:rPr>
              <w:rFonts w:ascii="Arial" w:hAnsi="Arial" w:cs="Arial"/>
              <w:sz w:val="16"/>
              <w:szCs w:val="16"/>
            </w:rPr>
          </w:pPr>
        </w:p>
      </w:tc>
    </w:tr>
  </w:tbl>
  <w:p w14:paraId="451766AA" w14:textId="77777777" w:rsidR="005B65F7" w:rsidRDefault="005B65F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F1ADA" w14:textId="77777777" w:rsidR="00FC7E53" w:rsidRDefault="00FC7E53">
      <w:r>
        <w:separator/>
      </w:r>
    </w:p>
  </w:footnote>
  <w:footnote w:type="continuationSeparator" w:id="0">
    <w:p w14:paraId="2F9E1AB5" w14:textId="77777777" w:rsidR="00FC7E53" w:rsidRDefault="00FC7E53">
      <w:r>
        <w:continuationSeparator/>
      </w:r>
    </w:p>
  </w:footnote>
  <w:footnote w:id="1">
    <w:p w14:paraId="4CA44391" w14:textId="77777777" w:rsidR="00E16D42" w:rsidRDefault="007B3D68">
      <w:pPr>
        <w:pStyle w:val="Funotentext"/>
      </w:pPr>
      <w:r w:rsidRPr="00E47778">
        <w:rPr>
          <w:rStyle w:val="Funotenzeichen"/>
          <w:rFonts w:ascii="Arial" w:hAnsi="Arial" w:cs="Arial"/>
          <w:sz w:val="18"/>
        </w:rPr>
        <w:footnoteRef/>
      </w:r>
      <w:r w:rsidRPr="00E47778">
        <w:rPr>
          <w:rFonts w:ascii="Arial" w:hAnsi="Arial" w:cs="Arial"/>
          <w:sz w:val="18"/>
        </w:rPr>
        <w:t xml:space="preserve"> Zur flüssigeren Lesbarkeit verwenden wir die männliche Schreibweise, diese bezieht sich ebenso sowohl auf das weibliche als auch diverse Geschlecht.</w:t>
      </w:r>
    </w:p>
  </w:footnote>
  <w:footnote w:id="2">
    <w:p w14:paraId="54C0F960" w14:textId="77777777" w:rsidR="00E16D42" w:rsidRDefault="0085739A">
      <w:pPr>
        <w:pStyle w:val="Funotentext"/>
      </w:pPr>
      <w:r w:rsidRPr="00D46CCC">
        <w:rPr>
          <w:rStyle w:val="Funotenzeichen"/>
          <w:rFonts w:ascii="Arial" w:hAnsi="Arial" w:cs="Arial"/>
          <w:sz w:val="18"/>
          <w:szCs w:val="18"/>
        </w:rPr>
        <w:footnoteRef/>
      </w:r>
      <w:r w:rsidRPr="00D46CCC">
        <w:rPr>
          <w:rFonts w:ascii="Arial" w:hAnsi="Arial" w:cs="Arial"/>
          <w:sz w:val="18"/>
          <w:szCs w:val="18"/>
        </w:rPr>
        <w:t xml:space="preserve"> </w:t>
      </w:r>
      <w:r w:rsidRPr="009E5BE2">
        <w:rPr>
          <w:rFonts w:ascii="Arial" w:hAnsi="Arial" w:cs="Arial"/>
          <w:sz w:val="18"/>
          <w:szCs w:val="18"/>
        </w:rPr>
        <w:t>Insbesondere wenn hoch ansteckende Virusvarianten festgestellt wurden, kann das Gesundheitsamt auch eine vollständige Quarantäne verhängen.</w:t>
      </w:r>
      <w:r w:rsidR="00F231DB" w:rsidRPr="009E5BE2">
        <w:rPr>
          <w:rFonts w:ascii="Arial" w:hAnsi="Arial" w:cs="Arial"/>
          <w:sz w:val="18"/>
          <w:szCs w:val="18"/>
        </w:rPr>
        <w:t xml:space="preserve"> Das RKI empfiehlt eine 14-tägige Quarantäne auch für symptomfreie geimpfte / genesene Kontaktpersonen, sofern bei der infizierten Person </w:t>
      </w:r>
      <w:r w:rsidR="001377AB" w:rsidRPr="009E5BE2">
        <w:rPr>
          <w:rFonts w:ascii="Arial" w:hAnsi="Arial" w:cs="Arial"/>
          <w:sz w:val="18"/>
          <w:szCs w:val="18"/>
        </w:rPr>
        <w:t>eine der besorgniserregenden Virus-Varianten</w:t>
      </w:r>
      <w:r w:rsidR="00795ED7" w:rsidRPr="009E5BE2">
        <w:rPr>
          <w:rFonts w:ascii="Arial" w:hAnsi="Arial" w:cs="Arial"/>
          <w:sz w:val="18"/>
          <w:szCs w:val="18"/>
        </w:rPr>
        <w:t xml:space="preserve"> (VOC)</w:t>
      </w:r>
      <w:r w:rsidR="001377AB" w:rsidRPr="009E5BE2">
        <w:rPr>
          <w:rFonts w:ascii="Arial" w:hAnsi="Arial" w:cs="Arial"/>
          <w:sz w:val="18"/>
          <w:szCs w:val="18"/>
        </w:rPr>
        <w:t xml:space="preserve"> oder eine der </w:t>
      </w:r>
      <w:r w:rsidR="00795ED7" w:rsidRPr="009E5BE2">
        <w:rPr>
          <w:rFonts w:ascii="Arial" w:hAnsi="Arial" w:cs="Arial"/>
          <w:sz w:val="18"/>
          <w:szCs w:val="18"/>
        </w:rPr>
        <w:t>V</w:t>
      </w:r>
      <w:r w:rsidR="001377AB" w:rsidRPr="009E5BE2">
        <w:rPr>
          <w:rFonts w:ascii="Arial" w:hAnsi="Arial" w:cs="Arial"/>
          <w:sz w:val="18"/>
          <w:szCs w:val="18"/>
        </w:rPr>
        <w:t>arianten unter besonderer Beobachtung</w:t>
      </w:r>
      <w:r w:rsidR="00795ED7" w:rsidRPr="009E5BE2">
        <w:rPr>
          <w:rFonts w:ascii="Arial" w:hAnsi="Arial" w:cs="Arial"/>
          <w:sz w:val="18"/>
          <w:szCs w:val="18"/>
        </w:rPr>
        <w:t xml:space="preserve"> (VOI)</w:t>
      </w:r>
      <w:r w:rsidR="001377AB" w:rsidRPr="009E5BE2">
        <w:rPr>
          <w:rFonts w:ascii="Arial" w:hAnsi="Arial" w:cs="Arial"/>
          <w:sz w:val="18"/>
          <w:szCs w:val="18"/>
        </w:rPr>
        <w:t xml:space="preserve"> </w:t>
      </w:r>
      <w:r w:rsidR="00F231DB" w:rsidRPr="009E5BE2">
        <w:rPr>
          <w:rFonts w:ascii="Arial" w:hAnsi="Arial" w:cs="Arial"/>
          <w:sz w:val="18"/>
          <w:szCs w:val="18"/>
        </w:rPr>
        <w:t>nachgewiesen wurde.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29"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4068"/>
      <w:gridCol w:w="1980"/>
      <w:gridCol w:w="618"/>
      <w:gridCol w:w="1722"/>
      <w:gridCol w:w="2041"/>
    </w:tblGrid>
    <w:tr w:rsidR="005B65F7" w14:paraId="0C598299" w14:textId="77777777">
      <w:trPr>
        <w:cantSplit/>
        <w:trHeight w:val="683"/>
      </w:trPr>
      <w:tc>
        <w:tcPr>
          <w:tcW w:w="4068" w:type="dxa"/>
          <w:tcBorders>
            <w:top w:val="single" w:sz="12" w:space="0" w:color="auto"/>
            <w:bottom w:val="nil"/>
            <w:right w:val="single" w:sz="6" w:space="0" w:color="auto"/>
          </w:tcBorders>
        </w:tcPr>
        <w:p w14:paraId="1EC26560" w14:textId="77777777" w:rsidR="00544F09" w:rsidRPr="00544F09" w:rsidRDefault="00544F09" w:rsidP="00544F09">
          <w:pPr>
            <w:pStyle w:val="Kopfzeile"/>
            <w:rPr>
              <w:rFonts w:ascii="Arial" w:hAnsi="Arial" w:cs="Arial"/>
              <w:b/>
              <w:bCs/>
              <w:i/>
              <w:iCs/>
              <w:color w:val="0000FF"/>
              <w:sz w:val="28"/>
              <w:szCs w:val="28"/>
            </w:rPr>
          </w:pPr>
          <w:r w:rsidRPr="00544F09">
            <w:rPr>
              <w:rFonts w:ascii="Arial" w:hAnsi="Arial" w:cs="Arial"/>
              <w:b/>
              <w:bCs/>
              <w:i/>
              <w:iCs/>
              <w:color w:val="0000FF"/>
              <w:sz w:val="28"/>
              <w:szCs w:val="28"/>
            </w:rPr>
            <w:t>4.1.3 Standards/Leitlinien</w:t>
          </w:r>
        </w:p>
        <w:p w14:paraId="22B7C7A7" w14:textId="77777777" w:rsidR="00544F09" w:rsidRPr="00544F09" w:rsidRDefault="00544F09" w:rsidP="00544F09">
          <w:pPr>
            <w:pStyle w:val="Kopfzeile"/>
            <w:rPr>
              <w:rFonts w:ascii="Arial" w:hAnsi="Arial" w:cs="Arial"/>
              <w:b/>
              <w:bCs/>
              <w:i/>
              <w:iCs/>
              <w:color w:val="0000FF"/>
              <w:sz w:val="28"/>
              <w:szCs w:val="28"/>
            </w:rPr>
          </w:pPr>
          <w:r w:rsidRPr="00544F09">
            <w:rPr>
              <w:rFonts w:ascii="Arial" w:hAnsi="Arial" w:cs="Arial"/>
              <w:b/>
              <w:bCs/>
              <w:i/>
              <w:iCs/>
              <w:color w:val="0000FF"/>
              <w:sz w:val="28"/>
              <w:szCs w:val="28"/>
            </w:rPr>
            <w:t>4.1.3.4 Hygiene</w:t>
          </w:r>
        </w:p>
        <w:p w14:paraId="7F7318D9" w14:textId="77777777" w:rsidR="005B65F7" w:rsidRDefault="00544F09" w:rsidP="00544F09">
          <w:pPr>
            <w:pStyle w:val="Kopfzeile"/>
            <w:rPr>
              <w:rFonts w:ascii="Arial" w:hAnsi="Arial" w:cs="Arial"/>
              <w:b/>
              <w:bCs/>
              <w:i/>
              <w:iCs/>
              <w:color w:val="0000FF"/>
            </w:rPr>
          </w:pPr>
          <w:r w:rsidRPr="00544F09">
            <w:rPr>
              <w:rFonts w:ascii="Arial" w:hAnsi="Arial" w:cs="Arial"/>
              <w:b/>
              <w:bCs/>
              <w:i/>
              <w:iCs/>
              <w:color w:val="0000FF"/>
              <w:sz w:val="28"/>
              <w:szCs w:val="28"/>
            </w:rPr>
            <w:t>4.1.3.4 1 SARS-CoV-2</w:t>
          </w:r>
        </w:p>
      </w:tc>
      <w:tc>
        <w:tcPr>
          <w:tcW w:w="4320" w:type="dxa"/>
          <w:gridSpan w:val="3"/>
          <w:tcBorders>
            <w:top w:val="single" w:sz="12" w:space="0" w:color="auto"/>
            <w:left w:val="single" w:sz="6" w:space="0" w:color="auto"/>
            <w:bottom w:val="single" w:sz="6" w:space="0" w:color="auto"/>
            <w:right w:val="single" w:sz="6" w:space="0" w:color="auto"/>
          </w:tcBorders>
        </w:tcPr>
        <w:p w14:paraId="2322EA4B" w14:textId="77777777" w:rsidR="005B65F7" w:rsidRDefault="00CF5C32">
          <w:pPr>
            <w:pStyle w:val="Kopfzeile"/>
            <w:rPr>
              <w:rFonts w:ascii="Arial" w:hAnsi="Arial" w:cs="Arial"/>
              <w:b/>
              <w:bCs/>
            </w:rPr>
          </w:pPr>
          <w:r w:rsidRPr="00A71DD5">
            <w:rPr>
              <w:rFonts w:ascii="Arial" w:hAnsi="Arial" w:cs="Arial"/>
              <w:b/>
              <w:bCs/>
            </w:rPr>
            <w:t>Lebenshilfe Gladbeck</w:t>
          </w:r>
        </w:p>
        <w:p w14:paraId="7D8D2C19" w14:textId="24DE34FF" w:rsidR="00882F97" w:rsidRDefault="00882F97">
          <w:pPr>
            <w:pStyle w:val="Kopfzeile"/>
            <w:rPr>
              <w:rFonts w:ascii="Arial" w:hAnsi="Arial" w:cs="Arial"/>
              <w:b/>
              <w:bCs/>
              <w:color w:val="FF0000"/>
            </w:rPr>
          </w:pPr>
          <w:r w:rsidRPr="00882F97">
            <w:rPr>
              <w:rFonts w:ascii="Arial" w:hAnsi="Arial" w:cs="Arial"/>
              <w:b/>
              <w:bCs/>
            </w:rPr>
            <w:t>Lebenshilfe Café</w:t>
          </w:r>
        </w:p>
      </w:tc>
      <w:tc>
        <w:tcPr>
          <w:tcW w:w="2041" w:type="dxa"/>
          <w:vMerge w:val="restart"/>
          <w:tcBorders>
            <w:top w:val="single" w:sz="12" w:space="0" w:color="auto"/>
            <w:left w:val="single" w:sz="6" w:space="0" w:color="auto"/>
            <w:bottom w:val="single" w:sz="12" w:space="0" w:color="auto"/>
          </w:tcBorders>
          <w:vAlign w:val="center"/>
        </w:tcPr>
        <w:p w14:paraId="2BE1B13F" w14:textId="77777777" w:rsidR="005B65F7" w:rsidRPr="00043027" w:rsidRDefault="00CF5C32" w:rsidP="00043027">
          <w:pPr>
            <w:pStyle w:val="Kopfzeile"/>
            <w:jc w:val="center"/>
            <w:rPr>
              <w:rFonts w:ascii="Arial" w:hAnsi="Arial" w:cs="Arial"/>
              <w:color w:val="FF0000"/>
              <w:sz w:val="16"/>
              <w:szCs w:val="16"/>
            </w:rPr>
          </w:pPr>
          <w:r w:rsidRPr="00FE124F">
            <w:rPr>
              <w:noProof/>
              <w:sz w:val="22"/>
              <w:szCs w:val="22"/>
            </w:rPr>
            <w:drawing>
              <wp:inline distT="0" distB="0" distL="0" distR="0" wp14:anchorId="0A0550D0" wp14:editId="08F9FF60">
                <wp:extent cx="733425" cy="276225"/>
                <wp:effectExtent l="0" t="0" r="0" b="0"/>
                <wp:docPr id="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276225"/>
                        </a:xfrm>
                        <a:prstGeom prst="rect">
                          <a:avLst/>
                        </a:prstGeom>
                        <a:noFill/>
                        <a:ln>
                          <a:noFill/>
                        </a:ln>
                      </pic:spPr>
                    </pic:pic>
                  </a:graphicData>
                </a:graphic>
              </wp:inline>
            </w:drawing>
          </w:r>
        </w:p>
      </w:tc>
    </w:tr>
    <w:tr w:rsidR="00CF5C32" w14:paraId="22A04DDB" w14:textId="77777777">
      <w:trPr>
        <w:cantSplit/>
      </w:trPr>
      <w:tc>
        <w:tcPr>
          <w:tcW w:w="4068" w:type="dxa"/>
          <w:tcBorders>
            <w:top w:val="nil"/>
            <w:bottom w:val="nil"/>
            <w:right w:val="single" w:sz="6" w:space="0" w:color="auto"/>
          </w:tcBorders>
        </w:tcPr>
        <w:p w14:paraId="60F3F0B6" w14:textId="77777777" w:rsidR="00CF5C32" w:rsidRDefault="00CF5C32" w:rsidP="00CF5C32">
          <w:pPr>
            <w:pStyle w:val="Kopfzeile"/>
            <w:rPr>
              <w:rFonts w:ascii="Arial" w:hAnsi="Arial" w:cs="Arial"/>
              <w:color w:val="0000FF"/>
              <w:sz w:val="20"/>
              <w:szCs w:val="20"/>
            </w:rPr>
          </w:pPr>
        </w:p>
      </w:tc>
      <w:tc>
        <w:tcPr>
          <w:tcW w:w="1980" w:type="dxa"/>
          <w:tcBorders>
            <w:top w:val="single" w:sz="6" w:space="0" w:color="auto"/>
            <w:left w:val="single" w:sz="6" w:space="0" w:color="auto"/>
            <w:bottom w:val="single" w:sz="6" w:space="0" w:color="auto"/>
            <w:right w:val="single" w:sz="6" w:space="0" w:color="auto"/>
          </w:tcBorders>
        </w:tcPr>
        <w:p w14:paraId="09665AC0" w14:textId="77777777" w:rsidR="00CF5C32" w:rsidRPr="00A71DD5" w:rsidRDefault="00CF5C32" w:rsidP="00CF5C32">
          <w:pPr>
            <w:pStyle w:val="Kopfzeile"/>
            <w:rPr>
              <w:sz w:val="16"/>
              <w:szCs w:val="16"/>
            </w:rPr>
          </w:pPr>
          <w:r w:rsidRPr="00A71DD5">
            <w:rPr>
              <w:rFonts w:ascii="Arial" w:hAnsi="Arial" w:cs="Arial"/>
              <w:sz w:val="16"/>
              <w:szCs w:val="16"/>
            </w:rPr>
            <w:t>45964 Gladbeck</w:t>
          </w:r>
        </w:p>
      </w:tc>
      <w:tc>
        <w:tcPr>
          <w:tcW w:w="618" w:type="dxa"/>
          <w:tcBorders>
            <w:top w:val="single" w:sz="6" w:space="0" w:color="auto"/>
            <w:left w:val="single" w:sz="6" w:space="0" w:color="auto"/>
            <w:bottom w:val="single" w:sz="6" w:space="0" w:color="auto"/>
            <w:right w:val="single" w:sz="6" w:space="0" w:color="auto"/>
          </w:tcBorders>
        </w:tcPr>
        <w:p w14:paraId="36B4290E" w14:textId="77777777" w:rsidR="00CF5C32" w:rsidRPr="00A71DD5" w:rsidRDefault="00CF5C32" w:rsidP="00CF5C32">
          <w:pPr>
            <w:pStyle w:val="Kopfzeile"/>
            <w:jc w:val="right"/>
            <w:rPr>
              <w:rFonts w:ascii="Arial" w:hAnsi="Arial" w:cs="Arial"/>
              <w:b/>
              <w:bCs/>
              <w:sz w:val="16"/>
              <w:szCs w:val="16"/>
            </w:rPr>
          </w:pPr>
          <w:r w:rsidRPr="00A71DD5">
            <w:rPr>
              <w:rFonts w:ascii="Arial" w:hAnsi="Arial" w:cs="Arial"/>
              <w:b/>
              <w:bCs/>
              <w:sz w:val="16"/>
              <w:szCs w:val="16"/>
            </w:rPr>
            <w:t>Tel.:</w:t>
          </w:r>
        </w:p>
      </w:tc>
      <w:tc>
        <w:tcPr>
          <w:tcW w:w="1722" w:type="dxa"/>
          <w:tcBorders>
            <w:top w:val="single" w:sz="6" w:space="0" w:color="auto"/>
            <w:left w:val="single" w:sz="6" w:space="0" w:color="auto"/>
            <w:bottom w:val="single" w:sz="6" w:space="0" w:color="auto"/>
            <w:right w:val="single" w:sz="6" w:space="0" w:color="auto"/>
          </w:tcBorders>
        </w:tcPr>
        <w:p w14:paraId="3897C57E" w14:textId="77777777" w:rsidR="00CF5C32" w:rsidRPr="00A71DD5" w:rsidRDefault="00CF5C32" w:rsidP="00CF5C32">
          <w:pPr>
            <w:pStyle w:val="Kopfzeile"/>
            <w:rPr>
              <w:sz w:val="16"/>
              <w:szCs w:val="16"/>
            </w:rPr>
          </w:pPr>
          <w:r w:rsidRPr="00A71DD5">
            <w:rPr>
              <w:rFonts w:ascii="Arial" w:hAnsi="Arial" w:cs="Arial"/>
              <w:b/>
              <w:bCs/>
              <w:sz w:val="16"/>
              <w:szCs w:val="16"/>
            </w:rPr>
            <w:t>02043275200</w:t>
          </w:r>
        </w:p>
      </w:tc>
      <w:tc>
        <w:tcPr>
          <w:tcW w:w="2041" w:type="dxa"/>
          <w:vMerge/>
          <w:tcBorders>
            <w:top w:val="nil"/>
            <w:left w:val="single" w:sz="6" w:space="0" w:color="auto"/>
            <w:bottom w:val="single" w:sz="12" w:space="0" w:color="auto"/>
          </w:tcBorders>
        </w:tcPr>
        <w:p w14:paraId="31805096" w14:textId="77777777" w:rsidR="00CF5C32" w:rsidRDefault="00CF5C32" w:rsidP="00CF5C32">
          <w:pPr>
            <w:pStyle w:val="Kopfzeile"/>
            <w:rPr>
              <w:sz w:val="16"/>
              <w:szCs w:val="16"/>
            </w:rPr>
          </w:pPr>
        </w:p>
      </w:tc>
    </w:tr>
    <w:tr w:rsidR="00CF5C32" w14:paraId="0226066B" w14:textId="77777777">
      <w:trPr>
        <w:cantSplit/>
      </w:trPr>
      <w:tc>
        <w:tcPr>
          <w:tcW w:w="4068" w:type="dxa"/>
          <w:tcBorders>
            <w:top w:val="nil"/>
            <w:bottom w:val="single" w:sz="6" w:space="0" w:color="auto"/>
            <w:right w:val="single" w:sz="6" w:space="0" w:color="auto"/>
          </w:tcBorders>
        </w:tcPr>
        <w:p w14:paraId="7AD78958" w14:textId="77777777" w:rsidR="00CF5C32" w:rsidRDefault="00CF5C32" w:rsidP="00CF5C32">
          <w:pPr>
            <w:pStyle w:val="Kopfzeile"/>
            <w:rPr>
              <w:rFonts w:ascii="Arial" w:hAnsi="Arial" w:cs="Arial"/>
              <w:color w:val="0000FF"/>
              <w:sz w:val="20"/>
              <w:szCs w:val="20"/>
            </w:rPr>
          </w:pPr>
          <w:r>
            <w:rPr>
              <w:rFonts w:ascii="Arial" w:hAnsi="Arial" w:cs="Arial"/>
              <w:color w:val="0000FF"/>
              <w:sz w:val="20"/>
              <w:szCs w:val="20"/>
            </w:rPr>
            <w:t xml:space="preserve">Standard </w:t>
          </w:r>
          <w:r w:rsidRPr="0062781B">
            <w:rPr>
              <w:rFonts w:ascii="Arial" w:hAnsi="Arial" w:cs="Arial"/>
              <w:color w:val="0000FF"/>
              <w:sz w:val="20"/>
              <w:szCs w:val="20"/>
            </w:rPr>
            <w:t>Coronavirus SARS-CoV-2</w:t>
          </w:r>
        </w:p>
      </w:tc>
      <w:tc>
        <w:tcPr>
          <w:tcW w:w="1980" w:type="dxa"/>
          <w:tcBorders>
            <w:top w:val="single" w:sz="6" w:space="0" w:color="auto"/>
            <w:left w:val="single" w:sz="6" w:space="0" w:color="auto"/>
            <w:bottom w:val="single" w:sz="6" w:space="0" w:color="auto"/>
            <w:right w:val="single" w:sz="6" w:space="0" w:color="auto"/>
          </w:tcBorders>
        </w:tcPr>
        <w:p w14:paraId="39BCFD6A" w14:textId="77777777" w:rsidR="00CF5C32" w:rsidRPr="00A71DD5" w:rsidRDefault="00C90820" w:rsidP="00CF5C32">
          <w:pPr>
            <w:pStyle w:val="Kopfzeile"/>
            <w:rPr>
              <w:rFonts w:ascii="Arial" w:hAnsi="Arial" w:cs="Arial"/>
              <w:sz w:val="16"/>
              <w:szCs w:val="16"/>
            </w:rPr>
          </w:pPr>
          <w:r w:rsidRPr="000221E4">
            <w:rPr>
              <w:rFonts w:ascii="Arial" w:hAnsi="Arial" w:cs="Arial"/>
              <w:color w:val="333333"/>
              <w:sz w:val="16"/>
              <w:szCs w:val="16"/>
            </w:rPr>
            <w:t>Bahnhofstr. 2</w:t>
          </w:r>
        </w:p>
      </w:tc>
      <w:tc>
        <w:tcPr>
          <w:tcW w:w="618" w:type="dxa"/>
          <w:tcBorders>
            <w:top w:val="single" w:sz="6" w:space="0" w:color="auto"/>
            <w:left w:val="single" w:sz="6" w:space="0" w:color="auto"/>
            <w:bottom w:val="single" w:sz="6" w:space="0" w:color="auto"/>
            <w:right w:val="single" w:sz="6" w:space="0" w:color="auto"/>
          </w:tcBorders>
        </w:tcPr>
        <w:p w14:paraId="22529C82" w14:textId="77777777" w:rsidR="00CF5C32" w:rsidRPr="00A71DD5" w:rsidRDefault="00CF5C32" w:rsidP="00CF5C32">
          <w:pPr>
            <w:pStyle w:val="Kopfzeile"/>
            <w:jc w:val="right"/>
            <w:rPr>
              <w:sz w:val="16"/>
              <w:szCs w:val="16"/>
            </w:rPr>
          </w:pPr>
          <w:r w:rsidRPr="00A71DD5">
            <w:rPr>
              <w:rFonts w:ascii="Arial" w:hAnsi="Arial" w:cs="Arial"/>
              <w:b/>
              <w:bCs/>
              <w:sz w:val="16"/>
              <w:szCs w:val="16"/>
            </w:rPr>
            <w:t>Fax:</w:t>
          </w:r>
        </w:p>
      </w:tc>
      <w:tc>
        <w:tcPr>
          <w:tcW w:w="1722" w:type="dxa"/>
          <w:tcBorders>
            <w:top w:val="single" w:sz="6" w:space="0" w:color="auto"/>
            <w:left w:val="single" w:sz="6" w:space="0" w:color="auto"/>
            <w:bottom w:val="single" w:sz="6" w:space="0" w:color="auto"/>
            <w:right w:val="single" w:sz="6" w:space="0" w:color="auto"/>
          </w:tcBorders>
        </w:tcPr>
        <w:p w14:paraId="564AE843" w14:textId="77777777" w:rsidR="00CF5C32" w:rsidRPr="00A71DD5" w:rsidRDefault="00CF5C32" w:rsidP="00CF5C32">
          <w:pPr>
            <w:pStyle w:val="Kopfzeile"/>
            <w:rPr>
              <w:sz w:val="16"/>
              <w:szCs w:val="16"/>
            </w:rPr>
          </w:pPr>
          <w:r w:rsidRPr="00A71DD5">
            <w:rPr>
              <w:rFonts w:ascii="Arial" w:hAnsi="Arial" w:cs="Arial"/>
              <w:b/>
              <w:bCs/>
              <w:sz w:val="16"/>
              <w:szCs w:val="16"/>
            </w:rPr>
            <w:t>02043275201</w:t>
          </w:r>
        </w:p>
      </w:tc>
      <w:tc>
        <w:tcPr>
          <w:tcW w:w="2041" w:type="dxa"/>
          <w:vMerge/>
          <w:tcBorders>
            <w:top w:val="nil"/>
            <w:left w:val="single" w:sz="6" w:space="0" w:color="auto"/>
            <w:bottom w:val="single" w:sz="12" w:space="0" w:color="auto"/>
          </w:tcBorders>
        </w:tcPr>
        <w:p w14:paraId="12BD45A8" w14:textId="77777777" w:rsidR="00CF5C32" w:rsidRDefault="00CF5C32" w:rsidP="00CF5C32">
          <w:pPr>
            <w:pStyle w:val="Kopfzeile"/>
            <w:rPr>
              <w:sz w:val="16"/>
              <w:szCs w:val="16"/>
            </w:rPr>
          </w:pPr>
        </w:p>
      </w:tc>
    </w:tr>
    <w:tr w:rsidR="00CF5C32" w14:paraId="4135B955" w14:textId="77777777">
      <w:trPr>
        <w:cantSplit/>
        <w:trHeight w:val="103"/>
      </w:trPr>
      <w:tc>
        <w:tcPr>
          <w:tcW w:w="4068" w:type="dxa"/>
          <w:tcBorders>
            <w:top w:val="single" w:sz="6" w:space="0" w:color="auto"/>
            <w:bottom w:val="single" w:sz="12" w:space="0" w:color="auto"/>
            <w:right w:val="single" w:sz="6" w:space="0" w:color="auto"/>
          </w:tcBorders>
        </w:tcPr>
        <w:p w14:paraId="07D0D5D2" w14:textId="77777777" w:rsidR="00CF5C32" w:rsidRDefault="00CF5C32" w:rsidP="00CF5C32">
          <w:pPr>
            <w:pStyle w:val="Kopfzeile"/>
            <w:rPr>
              <w:rFonts w:ascii="Arial" w:hAnsi="Arial" w:cs="Arial"/>
              <w:sz w:val="20"/>
              <w:szCs w:val="20"/>
            </w:rPr>
          </w:pPr>
          <w:r>
            <w:rPr>
              <w:rFonts w:ascii="Arial" w:hAnsi="Arial" w:cs="Arial"/>
              <w:sz w:val="20"/>
              <w:szCs w:val="20"/>
            </w:rPr>
            <w:t xml:space="preserve">Seite  </w:t>
          </w:r>
          <w:r>
            <w:rPr>
              <w:rFonts w:ascii="Arial" w:hAnsi="Arial" w:cs="Arial"/>
              <w:sz w:val="20"/>
              <w:szCs w:val="20"/>
            </w:rPr>
            <w:fldChar w:fldCharType="begin"/>
          </w:r>
          <w:r>
            <w:rPr>
              <w:rFonts w:ascii="Arial" w:hAnsi="Arial" w:cs="Arial"/>
              <w:sz w:val="20"/>
              <w:szCs w:val="20"/>
            </w:rPr>
            <w:instrText xml:space="preserve"> PAGE </w:instrText>
          </w:r>
          <w:r>
            <w:rPr>
              <w:rFonts w:ascii="Arial" w:hAnsi="Arial" w:cs="Arial"/>
              <w:sz w:val="20"/>
              <w:szCs w:val="20"/>
            </w:rPr>
            <w:fldChar w:fldCharType="separate"/>
          </w:r>
          <w:r w:rsidR="00940C4E">
            <w:rPr>
              <w:rFonts w:ascii="Arial" w:hAnsi="Arial" w:cs="Arial"/>
              <w:noProof/>
              <w:sz w:val="20"/>
              <w:szCs w:val="20"/>
            </w:rPr>
            <w:t>2</w:t>
          </w:r>
          <w:r>
            <w:rPr>
              <w:rFonts w:ascii="Arial" w:hAnsi="Arial" w:cs="Arial"/>
              <w:sz w:val="20"/>
              <w:szCs w:val="20"/>
            </w:rPr>
            <w:fldChar w:fldCharType="end"/>
          </w:r>
          <w:r>
            <w:rPr>
              <w:rFonts w:ascii="Arial" w:hAnsi="Arial" w:cs="Arial"/>
              <w:sz w:val="20"/>
              <w:szCs w:val="20"/>
            </w:rPr>
            <w:t xml:space="preserve"> </w:t>
          </w:r>
        </w:p>
      </w:tc>
      <w:tc>
        <w:tcPr>
          <w:tcW w:w="1980" w:type="dxa"/>
          <w:tcBorders>
            <w:top w:val="single" w:sz="6" w:space="0" w:color="auto"/>
            <w:left w:val="single" w:sz="6" w:space="0" w:color="auto"/>
            <w:bottom w:val="single" w:sz="12" w:space="0" w:color="auto"/>
            <w:right w:val="single" w:sz="6" w:space="0" w:color="auto"/>
          </w:tcBorders>
        </w:tcPr>
        <w:p w14:paraId="71A78D70" w14:textId="77777777" w:rsidR="00CF5C32" w:rsidRDefault="00CF5C32" w:rsidP="00CF5C32">
          <w:pPr>
            <w:pStyle w:val="Kopfzeile"/>
            <w:rPr>
              <w:sz w:val="16"/>
              <w:szCs w:val="16"/>
            </w:rPr>
          </w:pPr>
        </w:p>
      </w:tc>
      <w:tc>
        <w:tcPr>
          <w:tcW w:w="618" w:type="dxa"/>
          <w:tcBorders>
            <w:top w:val="single" w:sz="6" w:space="0" w:color="auto"/>
            <w:left w:val="single" w:sz="6" w:space="0" w:color="auto"/>
            <w:bottom w:val="single" w:sz="12" w:space="0" w:color="auto"/>
            <w:right w:val="single" w:sz="6" w:space="0" w:color="auto"/>
          </w:tcBorders>
        </w:tcPr>
        <w:p w14:paraId="43EA02B4" w14:textId="77777777" w:rsidR="00CF5C32" w:rsidRDefault="00CF5C32" w:rsidP="00CF5C32">
          <w:pPr>
            <w:pStyle w:val="Kopfzeile"/>
            <w:rPr>
              <w:sz w:val="16"/>
              <w:szCs w:val="16"/>
            </w:rPr>
          </w:pPr>
        </w:p>
      </w:tc>
      <w:tc>
        <w:tcPr>
          <w:tcW w:w="1722" w:type="dxa"/>
          <w:tcBorders>
            <w:top w:val="single" w:sz="6" w:space="0" w:color="auto"/>
            <w:left w:val="single" w:sz="6" w:space="0" w:color="auto"/>
            <w:bottom w:val="single" w:sz="12" w:space="0" w:color="auto"/>
            <w:right w:val="single" w:sz="6" w:space="0" w:color="auto"/>
          </w:tcBorders>
        </w:tcPr>
        <w:p w14:paraId="03769C38" w14:textId="77777777" w:rsidR="00CF5C32" w:rsidRDefault="00CF5C32" w:rsidP="00CF5C32">
          <w:pPr>
            <w:pStyle w:val="Kopfzeile"/>
            <w:rPr>
              <w:sz w:val="16"/>
              <w:szCs w:val="16"/>
            </w:rPr>
          </w:pPr>
        </w:p>
      </w:tc>
      <w:tc>
        <w:tcPr>
          <w:tcW w:w="2041" w:type="dxa"/>
          <w:vMerge/>
          <w:tcBorders>
            <w:top w:val="nil"/>
            <w:left w:val="single" w:sz="6" w:space="0" w:color="auto"/>
            <w:bottom w:val="single" w:sz="12" w:space="0" w:color="auto"/>
          </w:tcBorders>
        </w:tcPr>
        <w:p w14:paraId="7853C83D" w14:textId="77777777" w:rsidR="00CF5C32" w:rsidRDefault="00CF5C32" w:rsidP="00CF5C32">
          <w:pPr>
            <w:pStyle w:val="Kopfzeile"/>
            <w:rPr>
              <w:sz w:val="16"/>
              <w:szCs w:val="16"/>
            </w:rPr>
          </w:pPr>
        </w:p>
      </w:tc>
    </w:tr>
  </w:tbl>
  <w:p w14:paraId="4513BE61" w14:textId="77777777" w:rsidR="005B65F7" w:rsidRDefault="005B65F7">
    <w:pPr>
      <w:pStyle w:val="Kopfzeile"/>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408B3"/>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027238"/>
    <w:multiLevelType w:val="hybridMultilevel"/>
    <w:tmpl w:val="FFFFFFFF"/>
    <w:lvl w:ilvl="0" w:tplc="04070013">
      <w:start w:val="1"/>
      <w:numFmt w:val="upperRoman"/>
      <w:lvlText w:val="%1."/>
      <w:lvlJc w:val="righ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 w15:restartNumberingAfterBreak="0">
    <w:nsid w:val="0F850EB0"/>
    <w:multiLevelType w:val="hybridMultilevel"/>
    <w:tmpl w:val="FFFFFFFF"/>
    <w:lvl w:ilvl="0" w:tplc="04070001">
      <w:start w:val="1"/>
      <w:numFmt w:val="bullet"/>
      <w:lvlText w:val=""/>
      <w:lvlJc w:val="left"/>
      <w:pPr>
        <w:ind w:left="900" w:hanging="360"/>
      </w:pPr>
      <w:rPr>
        <w:rFonts w:ascii="Symbol" w:hAnsi="Symbol" w:hint="default"/>
      </w:rPr>
    </w:lvl>
    <w:lvl w:ilvl="1" w:tplc="04070003" w:tentative="1">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3" w15:restartNumberingAfterBreak="0">
    <w:nsid w:val="11E66183"/>
    <w:multiLevelType w:val="hybridMultilevel"/>
    <w:tmpl w:val="FFFFFFFF"/>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4" w15:restartNumberingAfterBreak="0">
    <w:nsid w:val="1324087B"/>
    <w:multiLevelType w:val="hybridMultilevel"/>
    <w:tmpl w:val="FFFFFFFF"/>
    <w:lvl w:ilvl="0" w:tplc="0407000F">
      <w:start w:val="1"/>
      <w:numFmt w:val="decimal"/>
      <w:lvlText w:val="%1."/>
      <w:lvlJc w:val="left"/>
      <w:pPr>
        <w:ind w:left="720" w:hanging="360"/>
      </w:pPr>
      <w:rPr>
        <w:rFonts w:cs="Times New Roman" w:hint="default"/>
      </w:rPr>
    </w:lvl>
    <w:lvl w:ilvl="1" w:tplc="04070019">
      <w:start w:val="1"/>
      <w:numFmt w:val="lowerLetter"/>
      <w:lvlText w:val="%2."/>
      <w:lvlJc w:val="left"/>
      <w:pPr>
        <w:ind w:left="1440" w:hanging="360"/>
      </w:pPr>
      <w:rPr>
        <w:rFonts w:cs="Times New Roman"/>
      </w:rPr>
    </w:lvl>
    <w:lvl w:ilvl="2" w:tplc="0407001B">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5" w15:restartNumberingAfterBreak="0">
    <w:nsid w:val="18E405DF"/>
    <w:multiLevelType w:val="hybridMultilevel"/>
    <w:tmpl w:val="FFFFFFFF"/>
    <w:lvl w:ilvl="0" w:tplc="04070001">
      <w:start w:val="1"/>
      <w:numFmt w:val="bullet"/>
      <w:lvlText w:val=""/>
      <w:lvlJc w:val="left"/>
      <w:pPr>
        <w:ind w:left="900" w:hanging="360"/>
      </w:pPr>
      <w:rPr>
        <w:rFonts w:ascii="Symbol" w:hAnsi="Symbol" w:hint="default"/>
      </w:rPr>
    </w:lvl>
    <w:lvl w:ilvl="1" w:tplc="04070003">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6" w15:restartNumberingAfterBreak="0">
    <w:nsid w:val="1A352B36"/>
    <w:multiLevelType w:val="hybridMultilevel"/>
    <w:tmpl w:val="FFFFFFFF"/>
    <w:lvl w:ilvl="0" w:tplc="02CA5264">
      <w:start w:val="1"/>
      <w:numFmt w:val="bullet"/>
      <w:lvlText w:val="•"/>
      <w:lvlJc w:val="left"/>
      <w:pPr>
        <w:tabs>
          <w:tab w:val="num" w:pos="720"/>
        </w:tabs>
        <w:ind w:left="720" w:hanging="360"/>
      </w:pPr>
      <w:rPr>
        <w:rFonts w:ascii="Arial" w:hAnsi="Arial" w:hint="default"/>
        <w:sz w:val="24"/>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7F0EEC"/>
    <w:multiLevelType w:val="multilevel"/>
    <w:tmpl w:val="FFFFFFFF"/>
    <w:lvl w:ilvl="0">
      <w:start w:val="1"/>
      <w:numFmt w:val="bullet"/>
      <w:lvlText w:val="o"/>
      <w:lvlJc w:val="left"/>
      <w:pPr>
        <w:tabs>
          <w:tab w:val="num" w:pos="1068"/>
        </w:tabs>
        <w:ind w:left="1068" w:hanging="360"/>
      </w:pPr>
      <w:rPr>
        <w:rFonts w:ascii="Courier New" w:hAnsi="Courier New"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8" w15:restartNumberingAfterBreak="0">
    <w:nsid w:val="1EB1311B"/>
    <w:multiLevelType w:val="hybridMultilevel"/>
    <w:tmpl w:val="FFFFFFFF"/>
    <w:lvl w:ilvl="0" w:tplc="04070017">
      <w:start w:val="1"/>
      <w:numFmt w:val="lowerLetter"/>
      <w:lvlText w:val="%1)"/>
      <w:lvlJc w:val="left"/>
      <w:pPr>
        <w:ind w:left="900" w:hanging="360"/>
      </w:pPr>
      <w:rPr>
        <w:rFonts w:cs="Times New Roman"/>
      </w:rPr>
    </w:lvl>
    <w:lvl w:ilvl="1" w:tplc="04070019" w:tentative="1">
      <w:start w:val="1"/>
      <w:numFmt w:val="lowerLetter"/>
      <w:lvlText w:val="%2."/>
      <w:lvlJc w:val="left"/>
      <w:pPr>
        <w:ind w:left="1620" w:hanging="360"/>
      </w:pPr>
      <w:rPr>
        <w:rFonts w:cs="Times New Roman"/>
      </w:rPr>
    </w:lvl>
    <w:lvl w:ilvl="2" w:tplc="0407001B" w:tentative="1">
      <w:start w:val="1"/>
      <w:numFmt w:val="lowerRoman"/>
      <w:lvlText w:val="%3."/>
      <w:lvlJc w:val="right"/>
      <w:pPr>
        <w:ind w:left="2340" w:hanging="180"/>
      </w:pPr>
      <w:rPr>
        <w:rFonts w:cs="Times New Roman"/>
      </w:rPr>
    </w:lvl>
    <w:lvl w:ilvl="3" w:tplc="0407000F" w:tentative="1">
      <w:start w:val="1"/>
      <w:numFmt w:val="decimal"/>
      <w:lvlText w:val="%4."/>
      <w:lvlJc w:val="left"/>
      <w:pPr>
        <w:ind w:left="3060" w:hanging="360"/>
      </w:pPr>
      <w:rPr>
        <w:rFonts w:cs="Times New Roman"/>
      </w:rPr>
    </w:lvl>
    <w:lvl w:ilvl="4" w:tplc="04070019" w:tentative="1">
      <w:start w:val="1"/>
      <w:numFmt w:val="lowerLetter"/>
      <w:lvlText w:val="%5."/>
      <w:lvlJc w:val="left"/>
      <w:pPr>
        <w:ind w:left="3780" w:hanging="360"/>
      </w:pPr>
      <w:rPr>
        <w:rFonts w:cs="Times New Roman"/>
      </w:rPr>
    </w:lvl>
    <w:lvl w:ilvl="5" w:tplc="0407001B" w:tentative="1">
      <w:start w:val="1"/>
      <w:numFmt w:val="lowerRoman"/>
      <w:lvlText w:val="%6."/>
      <w:lvlJc w:val="right"/>
      <w:pPr>
        <w:ind w:left="4500" w:hanging="180"/>
      </w:pPr>
      <w:rPr>
        <w:rFonts w:cs="Times New Roman"/>
      </w:rPr>
    </w:lvl>
    <w:lvl w:ilvl="6" w:tplc="0407000F" w:tentative="1">
      <w:start w:val="1"/>
      <w:numFmt w:val="decimal"/>
      <w:lvlText w:val="%7."/>
      <w:lvlJc w:val="left"/>
      <w:pPr>
        <w:ind w:left="5220" w:hanging="360"/>
      </w:pPr>
      <w:rPr>
        <w:rFonts w:cs="Times New Roman"/>
      </w:rPr>
    </w:lvl>
    <w:lvl w:ilvl="7" w:tplc="04070019" w:tentative="1">
      <w:start w:val="1"/>
      <w:numFmt w:val="lowerLetter"/>
      <w:lvlText w:val="%8."/>
      <w:lvlJc w:val="left"/>
      <w:pPr>
        <w:ind w:left="5940" w:hanging="360"/>
      </w:pPr>
      <w:rPr>
        <w:rFonts w:cs="Times New Roman"/>
      </w:rPr>
    </w:lvl>
    <w:lvl w:ilvl="8" w:tplc="0407001B" w:tentative="1">
      <w:start w:val="1"/>
      <w:numFmt w:val="lowerRoman"/>
      <w:lvlText w:val="%9."/>
      <w:lvlJc w:val="right"/>
      <w:pPr>
        <w:ind w:left="6660" w:hanging="180"/>
      </w:pPr>
      <w:rPr>
        <w:rFonts w:cs="Times New Roman"/>
      </w:rPr>
    </w:lvl>
  </w:abstractNum>
  <w:abstractNum w:abstractNumId="9" w15:restartNumberingAfterBreak="0">
    <w:nsid w:val="235F3858"/>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47F45B8"/>
    <w:multiLevelType w:val="hybridMultilevel"/>
    <w:tmpl w:val="FFFFFFFF"/>
    <w:lvl w:ilvl="0" w:tplc="04070001">
      <w:start w:val="1"/>
      <w:numFmt w:val="bullet"/>
      <w:lvlText w:val=""/>
      <w:lvlJc w:val="left"/>
      <w:rPr>
        <w:rFonts w:ascii="Symbol" w:hAnsi="Symbol" w:hint="default"/>
      </w:rPr>
    </w:lvl>
    <w:lvl w:ilvl="1" w:tplc="04070003">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abstractNum w:abstractNumId="11" w15:restartNumberingAfterBreak="0">
    <w:nsid w:val="2ACD2871"/>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C894D76"/>
    <w:multiLevelType w:val="multilevel"/>
    <w:tmpl w:val="FFFFFFFF"/>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C26219"/>
    <w:multiLevelType w:val="hybridMultilevel"/>
    <w:tmpl w:val="FFFFFFFF"/>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7CE1D73"/>
    <w:multiLevelType w:val="hybridMultilevel"/>
    <w:tmpl w:val="FFFFFFFF"/>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5" w15:restartNumberingAfterBreak="0">
    <w:nsid w:val="3A267C12"/>
    <w:multiLevelType w:val="hybridMultilevel"/>
    <w:tmpl w:val="FFFFFFFF"/>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544563"/>
    <w:multiLevelType w:val="hybridMultilevel"/>
    <w:tmpl w:val="FFFFFFFF"/>
    <w:lvl w:ilvl="0" w:tplc="04070019">
      <w:start w:val="1"/>
      <w:numFmt w:val="lowerLetter"/>
      <w:lvlText w:val="%1."/>
      <w:lvlJc w:val="left"/>
      <w:pPr>
        <w:ind w:left="1077" w:hanging="360"/>
      </w:pPr>
      <w:rPr>
        <w:rFonts w:cs="Times New Roman"/>
      </w:rPr>
    </w:lvl>
    <w:lvl w:ilvl="1" w:tplc="04070019" w:tentative="1">
      <w:start w:val="1"/>
      <w:numFmt w:val="lowerLetter"/>
      <w:lvlText w:val="%2."/>
      <w:lvlJc w:val="left"/>
      <w:pPr>
        <w:ind w:left="1797" w:hanging="360"/>
      </w:pPr>
      <w:rPr>
        <w:rFonts w:cs="Times New Roman"/>
      </w:rPr>
    </w:lvl>
    <w:lvl w:ilvl="2" w:tplc="0407001B" w:tentative="1">
      <w:start w:val="1"/>
      <w:numFmt w:val="lowerRoman"/>
      <w:lvlText w:val="%3."/>
      <w:lvlJc w:val="right"/>
      <w:pPr>
        <w:ind w:left="2517" w:hanging="180"/>
      </w:pPr>
      <w:rPr>
        <w:rFonts w:cs="Times New Roman"/>
      </w:rPr>
    </w:lvl>
    <w:lvl w:ilvl="3" w:tplc="0407000F" w:tentative="1">
      <w:start w:val="1"/>
      <w:numFmt w:val="decimal"/>
      <w:lvlText w:val="%4."/>
      <w:lvlJc w:val="left"/>
      <w:pPr>
        <w:ind w:left="3237" w:hanging="360"/>
      </w:pPr>
      <w:rPr>
        <w:rFonts w:cs="Times New Roman"/>
      </w:rPr>
    </w:lvl>
    <w:lvl w:ilvl="4" w:tplc="04070019" w:tentative="1">
      <w:start w:val="1"/>
      <w:numFmt w:val="lowerLetter"/>
      <w:lvlText w:val="%5."/>
      <w:lvlJc w:val="left"/>
      <w:pPr>
        <w:ind w:left="3957" w:hanging="360"/>
      </w:pPr>
      <w:rPr>
        <w:rFonts w:cs="Times New Roman"/>
      </w:rPr>
    </w:lvl>
    <w:lvl w:ilvl="5" w:tplc="0407001B" w:tentative="1">
      <w:start w:val="1"/>
      <w:numFmt w:val="lowerRoman"/>
      <w:lvlText w:val="%6."/>
      <w:lvlJc w:val="right"/>
      <w:pPr>
        <w:ind w:left="4677" w:hanging="180"/>
      </w:pPr>
      <w:rPr>
        <w:rFonts w:cs="Times New Roman"/>
      </w:rPr>
    </w:lvl>
    <w:lvl w:ilvl="6" w:tplc="0407000F" w:tentative="1">
      <w:start w:val="1"/>
      <w:numFmt w:val="decimal"/>
      <w:lvlText w:val="%7."/>
      <w:lvlJc w:val="left"/>
      <w:pPr>
        <w:ind w:left="5397" w:hanging="360"/>
      </w:pPr>
      <w:rPr>
        <w:rFonts w:cs="Times New Roman"/>
      </w:rPr>
    </w:lvl>
    <w:lvl w:ilvl="7" w:tplc="04070019" w:tentative="1">
      <w:start w:val="1"/>
      <w:numFmt w:val="lowerLetter"/>
      <w:lvlText w:val="%8."/>
      <w:lvlJc w:val="left"/>
      <w:pPr>
        <w:ind w:left="6117" w:hanging="360"/>
      </w:pPr>
      <w:rPr>
        <w:rFonts w:cs="Times New Roman"/>
      </w:rPr>
    </w:lvl>
    <w:lvl w:ilvl="8" w:tplc="0407001B" w:tentative="1">
      <w:start w:val="1"/>
      <w:numFmt w:val="lowerRoman"/>
      <w:lvlText w:val="%9."/>
      <w:lvlJc w:val="right"/>
      <w:pPr>
        <w:ind w:left="6837" w:hanging="180"/>
      </w:pPr>
      <w:rPr>
        <w:rFonts w:cs="Times New Roman"/>
      </w:rPr>
    </w:lvl>
  </w:abstractNum>
  <w:abstractNum w:abstractNumId="17" w15:restartNumberingAfterBreak="0">
    <w:nsid w:val="51E74B83"/>
    <w:multiLevelType w:val="hybridMultilevel"/>
    <w:tmpl w:val="FFFFFFFF"/>
    <w:lvl w:ilvl="0" w:tplc="929256B8">
      <w:start w:val="1"/>
      <w:numFmt w:val="decimal"/>
      <w:lvlText w:val="%1."/>
      <w:lvlJc w:val="left"/>
      <w:pPr>
        <w:ind w:left="540" w:hanging="360"/>
      </w:pPr>
      <w:rPr>
        <w:rFonts w:cs="Times New Roman" w:hint="default"/>
      </w:rPr>
    </w:lvl>
    <w:lvl w:ilvl="1" w:tplc="04070019" w:tentative="1">
      <w:start w:val="1"/>
      <w:numFmt w:val="lowerLetter"/>
      <w:lvlText w:val="%2."/>
      <w:lvlJc w:val="left"/>
      <w:pPr>
        <w:ind w:left="1260" w:hanging="360"/>
      </w:pPr>
      <w:rPr>
        <w:rFonts w:cs="Times New Roman"/>
      </w:rPr>
    </w:lvl>
    <w:lvl w:ilvl="2" w:tplc="0407001B" w:tentative="1">
      <w:start w:val="1"/>
      <w:numFmt w:val="lowerRoman"/>
      <w:lvlText w:val="%3."/>
      <w:lvlJc w:val="right"/>
      <w:pPr>
        <w:ind w:left="1980" w:hanging="180"/>
      </w:pPr>
      <w:rPr>
        <w:rFonts w:cs="Times New Roman"/>
      </w:rPr>
    </w:lvl>
    <w:lvl w:ilvl="3" w:tplc="0407000F" w:tentative="1">
      <w:start w:val="1"/>
      <w:numFmt w:val="decimal"/>
      <w:lvlText w:val="%4."/>
      <w:lvlJc w:val="left"/>
      <w:pPr>
        <w:ind w:left="2700" w:hanging="360"/>
      </w:pPr>
      <w:rPr>
        <w:rFonts w:cs="Times New Roman"/>
      </w:rPr>
    </w:lvl>
    <w:lvl w:ilvl="4" w:tplc="04070019" w:tentative="1">
      <w:start w:val="1"/>
      <w:numFmt w:val="lowerLetter"/>
      <w:lvlText w:val="%5."/>
      <w:lvlJc w:val="left"/>
      <w:pPr>
        <w:ind w:left="3420" w:hanging="360"/>
      </w:pPr>
      <w:rPr>
        <w:rFonts w:cs="Times New Roman"/>
      </w:rPr>
    </w:lvl>
    <w:lvl w:ilvl="5" w:tplc="0407001B" w:tentative="1">
      <w:start w:val="1"/>
      <w:numFmt w:val="lowerRoman"/>
      <w:lvlText w:val="%6."/>
      <w:lvlJc w:val="right"/>
      <w:pPr>
        <w:ind w:left="4140" w:hanging="180"/>
      </w:pPr>
      <w:rPr>
        <w:rFonts w:cs="Times New Roman"/>
      </w:rPr>
    </w:lvl>
    <w:lvl w:ilvl="6" w:tplc="0407000F" w:tentative="1">
      <w:start w:val="1"/>
      <w:numFmt w:val="decimal"/>
      <w:lvlText w:val="%7."/>
      <w:lvlJc w:val="left"/>
      <w:pPr>
        <w:ind w:left="4860" w:hanging="360"/>
      </w:pPr>
      <w:rPr>
        <w:rFonts w:cs="Times New Roman"/>
      </w:rPr>
    </w:lvl>
    <w:lvl w:ilvl="7" w:tplc="04070019" w:tentative="1">
      <w:start w:val="1"/>
      <w:numFmt w:val="lowerLetter"/>
      <w:lvlText w:val="%8."/>
      <w:lvlJc w:val="left"/>
      <w:pPr>
        <w:ind w:left="5580" w:hanging="360"/>
      </w:pPr>
      <w:rPr>
        <w:rFonts w:cs="Times New Roman"/>
      </w:rPr>
    </w:lvl>
    <w:lvl w:ilvl="8" w:tplc="0407001B" w:tentative="1">
      <w:start w:val="1"/>
      <w:numFmt w:val="lowerRoman"/>
      <w:lvlText w:val="%9."/>
      <w:lvlJc w:val="right"/>
      <w:pPr>
        <w:ind w:left="6300" w:hanging="180"/>
      </w:pPr>
      <w:rPr>
        <w:rFonts w:cs="Times New Roman"/>
      </w:rPr>
    </w:lvl>
  </w:abstractNum>
  <w:abstractNum w:abstractNumId="18" w15:restartNumberingAfterBreak="0">
    <w:nsid w:val="556967C4"/>
    <w:multiLevelType w:val="multilevel"/>
    <w:tmpl w:val="FFFFFFFF"/>
    <w:lvl w:ilvl="0">
      <w:start w:val="1"/>
      <w:numFmt w:val="bullet"/>
      <w:lvlText w:val="o"/>
      <w:lvlJc w:val="left"/>
      <w:pPr>
        <w:tabs>
          <w:tab w:val="num" w:pos="502"/>
        </w:tabs>
        <w:ind w:left="502" w:hanging="360"/>
      </w:pPr>
      <w:rPr>
        <w:rFonts w:ascii="Courier New" w:hAnsi="Courier New"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C11F4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FC3D22"/>
    <w:multiLevelType w:val="multilevel"/>
    <w:tmpl w:val="FFFFFFFF"/>
    <w:lvl w:ilvl="0">
      <w:start w:val="1"/>
      <w:numFmt w:val="bullet"/>
      <w:lvlText w:val=""/>
      <w:lvlJc w:val="left"/>
      <w:pPr>
        <w:tabs>
          <w:tab w:val="num" w:pos="1428"/>
        </w:tabs>
        <w:ind w:left="1428" w:hanging="360"/>
      </w:pPr>
      <w:rPr>
        <w:rFonts w:ascii="Wingdings" w:hAnsi="Wingdings" w:hint="default"/>
        <w:sz w:val="20"/>
      </w:rPr>
    </w:lvl>
    <w:lvl w:ilvl="1" w:tentative="1">
      <w:start w:val="1"/>
      <w:numFmt w:val="bullet"/>
      <w:lvlText w:val="o"/>
      <w:lvlJc w:val="left"/>
      <w:pPr>
        <w:tabs>
          <w:tab w:val="num" w:pos="2148"/>
        </w:tabs>
        <w:ind w:left="2148" w:hanging="360"/>
      </w:pPr>
      <w:rPr>
        <w:rFonts w:ascii="Courier New" w:hAnsi="Courier New" w:hint="default"/>
        <w:sz w:val="20"/>
      </w:rPr>
    </w:lvl>
    <w:lvl w:ilvl="2" w:tentative="1">
      <w:start w:val="1"/>
      <w:numFmt w:val="bullet"/>
      <w:lvlText w:val=""/>
      <w:lvlJc w:val="left"/>
      <w:pPr>
        <w:tabs>
          <w:tab w:val="num" w:pos="2868"/>
        </w:tabs>
        <w:ind w:left="2868" w:hanging="360"/>
      </w:pPr>
      <w:rPr>
        <w:rFonts w:ascii="Wingdings" w:hAnsi="Wingdings" w:hint="default"/>
        <w:sz w:val="20"/>
      </w:rPr>
    </w:lvl>
    <w:lvl w:ilvl="3" w:tentative="1">
      <w:start w:val="1"/>
      <w:numFmt w:val="bullet"/>
      <w:lvlText w:val=""/>
      <w:lvlJc w:val="left"/>
      <w:pPr>
        <w:tabs>
          <w:tab w:val="num" w:pos="3588"/>
        </w:tabs>
        <w:ind w:left="3588" w:hanging="360"/>
      </w:pPr>
      <w:rPr>
        <w:rFonts w:ascii="Wingdings" w:hAnsi="Wingdings" w:hint="default"/>
        <w:sz w:val="20"/>
      </w:rPr>
    </w:lvl>
    <w:lvl w:ilvl="4" w:tentative="1">
      <w:start w:val="1"/>
      <w:numFmt w:val="bullet"/>
      <w:lvlText w:val=""/>
      <w:lvlJc w:val="left"/>
      <w:pPr>
        <w:tabs>
          <w:tab w:val="num" w:pos="4308"/>
        </w:tabs>
        <w:ind w:left="4308" w:hanging="360"/>
      </w:pPr>
      <w:rPr>
        <w:rFonts w:ascii="Wingdings" w:hAnsi="Wingdings" w:hint="default"/>
        <w:sz w:val="20"/>
      </w:rPr>
    </w:lvl>
    <w:lvl w:ilvl="5" w:tentative="1">
      <w:start w:val="1"/>
      <w:numFmt w:val="bullet"/>
      <w:lvlText w:val=""/>
      <w:lvlJc w:val="left"/>
      <w:pPr>
        <w:tabs>
          <w:tab w:val="num" w:pos="5028"/>
        </w:tabs>
        <w:ind w:left="5028" w:hanging="360"/>
      </w:pPr>
      <w:rPr>
        <w:rFonts w:ascii="Wingdings" w:hAnsi="Wingdings" w:hint="default"/>
        <w:sz w:val="20"/>
      </w:rPr>
    </w:lvl>
    <w:lvl w:ilvl="6" w:tentative="1">
      <w:start w:val="1"/>
      <w:numFmt w:val="bullet"/>
      <w:lvlText w:val=""/>
      <w:lvlJc w:val="left"/>
      <w:pPr>
        <w:tabs>
          <w:tab w:val="num" w:pos="5748"/>
        </w:tabs>
        <w:ind w:left="5748" w:hanging="360"/>
      </w:pPr>
      <w:rPr>
        <w:rFonts w:ascii="Wingdings" w:hAnsi="Wingdings" w:hint="default"/>
        <w:sz w:val="20"/>
      </w:rPr>
    </w:lvl>
    <w:lvl w:ilvl="7" w:tentative="1">
      <w:start w:val="1"/>
      <w:numFmt w:val="bullet"/>
      <w:lvlText w:val=""/>
      <w:lvlJc w:val="left"/>
      <w:pPr>
        <w:tabs>
          <w:tab w:val="num" w:pos="6468"/>
        </w:tabs>
        <w:ind w:left="6468" w:hanging="360"/>
      </w:pPr>
      <w:rPr>
        <w:rFonts w:ascii="Wingdings" w:hAnsi="Wingdings" w:hint="default"/>
        <w:sz w:val="20"/>
      </w:rPr>
    </w:lvl>
    <w:lvl w:ilvl="8" w:tentative="1">
      <w:start w:val="1"/>
      <w:numFmt w:val="bullet"/>
      <w:lvlText w:val=""/>
      <w:lvlJc w:val="left"/>
      <w:pPr>
        <w:tabs>
          <w:tab w:val="num" w:pos="7188"/>
        </w:tabs>
        <w:ind w:left="7188" w:hanging="360"/>
      </w:pPr>
      <w:rPr>
        <w:rFonts w:ascii="Wingdings" w:hAnsi="Wingdings" w:hint="default"/>
        <w:sz w:val="20"/>
      </w:rPr>
    </w:lvl>
  </w:abstractNum>
  <w:abstractNum w:abstractNumId="21" w15:restartNumberingAfterBreak="0">
    <w:nsid w:val="5C062505"/>
    <w:multiLevelType w:val="hybridMultilevel"/>
    <w:tmpl w:val="FFFFFFFF"/>
    <w:lvl w:ilvl="0" w:tplc="04070001">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A242ED6"/>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5C01D71"/>
    <w:multiLevelType w:val="hybridMultilevel"/>
    <w:tmpl w:val="FFFFFFFF"/>
    <w:lvl w:ilvl="0" w:tplc="04070003">
      <w:start w:val="1"/>
      <w:numFmt w:val="bullet"/>
      <w:lvlText w:val="o"/>
      <w:lvlJc w:val="left"/>
      <w:pPr>
        <w:ind w:left="1776" w:hanging="360"/>
      </w:pPr>
      <w:rPr>
        <w:rFonts w:ascii="Courier New" w:hAnsi="Courier New" w:hint="default"/>
      </w:rPr>
    </w:lvl>
    <w:lvl w:ilvl="1" w:tplc="04070003" w:tentative="1">
      <w:start w:val="1"/>
      <w:numFmt w:val="bullet"/>
      <w:lvlText w:val="o"/>
      <w:lvlJc w:val="left"/>
      <w:pPr>
        <w:ind w:left="2496" w:hanging="360"/>
      </w:pPr>
      <w:rPr>
        <w:rFonts w:ascii="Courier New" w:hAnsi="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4" w15:restartNumberingAfterBreak="0">
    <w:nsid w:val="7C1E5937"/>
    <w:multiLevelType w:val="hybridMultilevel"/>
    <w:tmpl w:val="FFFFFFFF"/>
    <w:lvl w:ilvl="0" w:tplc="04070013">
      <w:start w:val="1"/>
      <w:numFmt w:val="upperRoman"/>
      <w:lvlText w:val="%1."/>
      <w:lvlJc w:val="right"/>
      <w:pPr>
        <w:ind w:left="720" w:hanging="360"/>
      </w:pPr>
      <w:rPr>
        <w:rFonts w:cs="Times New Roman"/>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5" w15:restartNumberingAfterBreak="0">
    <w:nsid w:val="7D586A13"/>
    <w:multiLevelType w:val="hybridMultilevel"/>
    <w:tmpl w:val="FFFFFFFF"/>
    <w:lvl w:ilvl="0" w:tplc="04070003">
      <w:start w:val="1"/>
      <w:numFmt w:val="bullet"/>
      <w:lvlText w:val="o"/>
      <w:lvlJc w:val="left"/>
      <w:pPr>
        <w:ind w:left="1620" w:hanging="360"/>
      </w:pPr>
      <w:rPr>
        <w:rFonts w:ascii="Courier New" w:hAnsi="Courier New" w:hint="default"/>
      </w:rPr>
    </w:lvl>
    <w:lvl w:ilvl="1" w:tplc="04070003" w:tentative="1">
      <w:start w:val="1"/>
      <w:numFmt w:val="bullet"/>
      <w:lvlText w:val="o"/>
      <w:lvlJc w:val="left"/>
      <w:pPr>
        <w:ind w:left="2340" w:hanging="360"/>
      </w:pPr>
      <w:rPr>
        <w:rFonts w:ascii="Courier New" w:hAnsi="Courier New" w:hint="default"/>
      </w:rPr>
    </w:lvl>
    <w:lvl w:ilvl="2" w:tplc="04070005" w:tentative="1">
      <w:start w:val="1"/>
      <w:numFmt w:val="bullet"/>
      <w:lvlText w:val=""/>
      <w:lvlJc w:val="left"/>
      <w:pPr>
        <w:ind w:left="3060" w:hanging="360"/>
      </w:pPr>
      <w:rPr>
        <w:rFonts w:ascii="Wingdings" w:hAnsi="Wingdings" w:hint="default"/>
      </w:rPr>
    </w:lvl>
    <w:lvl w:ilvl="3" w:tplc="04070001" w:tentative="1">
      <w:start w:val="1"/>
      <w:numFmt w:val="bullet"/>
      <w:lvlText w:val=""/>
      <w:lvlJc w:val="left"/>
      <w:pPr>
        <w:ind w:left="3780" w:hanging="360"/>
      </w:pPr>
      <w:rPr>
        <w:rFonts w:ascii="Symbol" w:hAnsi="Symbol" w:hint="default"/>
      </w:rPr>
    </w:lvl>
    <w:lvl w:ilvl="4" w:tplc="04070003" w:tentative="1">
      <w:start w:val="1"/>
      <w:numFmt w:val="bullet"/>
      <w:lvlText w:val="o"/>
      <w:lvlJc w:val="left"/>
      <w:pPr>
        <w:ind w:left="4500" w:hanging="360"/>
      </w:pPr>
      <w:rPr>
        <w:rFonts w:ascii="Courier New" w:hAnsi="Courier New" w:hint="default"/>
      </w:rPr>
    </w:lvl>
    <w:lvl w:ilvl="5" w:tplc="04070005" w:tentative="1">
      <w:start w:val="1"/>
      <w:numFmt w:val="bullet"/>
      <w:lvlText w:val=""/>
      <w:lvlJc w:val="left"/>
      <w:pPr>
        <w:ind w:left="5220" w:hanging="360"/>
      </w:pPr>
      <w:rPr>
        <w:rFonts w:ascii="Wingdings" w:hAnsi="Wingdings" w:hint="default"/>
      </w:rPr>
    </w:lvl>
    <w:lvl w:ilvl="6" w:tplc="04070001" w:tentative="1">
      <w:start w:val="1"/>
      <w:numFmt w:val="bullet"/>
      <w:lvlText w:val=""/>
      <w:lvlJc w:val="left"/>
      <w:pPr>
        <w:ind w:left="5940" w:hanging="360"/>
      </w:pPr>
      <w:rPr>
        <w:rFonts w:ascii="Symbol" w:hAnsi="Symbol" w:hint="default"/>
      </w:rPr>
    </w:lvl>
    <w:lvl w:ilvl="7" w:tplc="04070003" w:tentative="1">
      <w:start w:val="1"/>
      <w:numFmt w:val="bullet"/>
      <w:lvlText w:val="o"/>
      <w:lvlJc w:val="left"/>
      <w:pPr>
        <w:ind w:left="6660" w:hanging="360"/>
      </w:pPr>
      <w:rPr>
        <w:rFonts w:ascii="Courier New" w:hAnsi="Courier New" w:hint="default"/>
      </w:rPr>
    </w:lvl>
    <w:lvl w:ilvl="8" w:tplc="04070005" w:tentative="1">
      <w:start w:val="1"/>
      <w:numFmt w:val="bullet"/>
      <w:lvlText w:val=""/>
      <w:lvlJc w:val="left"/>
      <w:pPr>
        <w:ind w:left="7380" w:hanging="360"/>
      </w:pPr>
      <w:rPr>
        <w:rFonts w:ascii="Wingdings" w:hAnsi="Wingdings" w:hint="default"/>
      </w:rPr>
    </w:lvl>
  </w:abstractNum>
  <w:abstractNum w:abstractNumId="26" w15:restartNumberingAfterBreak="0">
    <w:nsid w:val="7F1A630E"/>
    <w:multiLevelType w:val="hybridMultilevel"/>
    <w:tmpl w:val="FFFFFFFF"/>
    <w:lvl w:ilvl="0" w:tplc="04070001">
      <w:start w:val="1"/>
      <w:numFmt w:val="bullet"/>
      <w:lvlText w:val=""/>
      <w:lvlJc w:val="left"/>
      <w:pPr>
        <w:ind w:left="900" w:hanging="360"/>
      </w:pPr>
      <w:rPr>
        <w:rFonts w:ascii="Symbol" w:hAnsi="Symbol" w:hint="default"/>
      </w:rPr>
    </w:lvl>
    <w:lvl w:ilvl="1" w:tplc="04070003">
      <w:start w:val="1"/>
      <w:numFmt w:val="bullet"/>
      <w:lvlText w:val="o"/>
      <w:lvlJc w:val="left"/>
      <w:pPr>
        <w:ind w:left="1620" w:hanging="360"/>
      </w:pPr>
      <w:rPr>
        <w:rFonts w:ascii="Courier New" w:hAnsi="Courier New" w:hint="default"/>
      </w:rPr>
    </w:lvl>
    <w:lvl w:ilvl="2" w:tplc="04070005" w:tentative="1">
      <w:start w:val="1"/>
      <w:numFmt w:val="bullet"/>
      <w:lvlText w:val=""/>
      <w:lvlJc w:val="left"/>
      <w:pPr>
        <w:ind w:left="2340" w:hanging="360"/>
      </w:pPr>
      <w:rPr>
        <w:rFonts w:ascii="Wingdings" w:hAnsi="Wingdings" w:hint="default"/>
      </w:rPr>
    </w:lvl>
    <w:lvl w:ilvl="3" w:tplc="04070001" w:tentative="1">
      <w:start w:val="1"/>
      <w:numFmt w:val="bullet"/>
      <w:lvlText w:val=""/>
      <w:lvlJc w:val="left"/>
      <w:pPr>
        <w:ind w:left="3060" w:hanging="360"/>
      </w:pPr>
      <w:rPr>
        <w:rFonts w:ascii="Symbol" w:hAnsi="Symbol" w:hint="default"/>
      </w:rPr>
    </w:lvl>
    <w:lvl w:ilvl="4" w:tplc="04070003" w:tentative="1">
      <w:start w:val="1"/>
      <w:numFmt w:val="bullet"/>
      <w:lvlText w:val="o"/>
      <w:lvlJc w:val="left"/>
      <w:pPr>
        <w:ind w:left="3780" w:hanging="360"/>
      </w:pPr>
      <w:rPr>
        <w:rFonts w:ascii="Courier New" w:hAnsi="Courier New" w:hint="default"/>
      </w:rPr>
    </w:lvl>
    <w:lvl w:ilvl="5" w:tplc="04070005" w:tentative="1">
      <w:start w:val="1"/>
      <w:numFmt w:val="bullet"/>
      <w:lvlText w:val=""/>
      <w:lvlJc w:val="left"/>
      <w:pPr>
        <w:ind w:left="4500" w:hanging="360"/>
      </w:pPr>
      <w:rPr>
        <w:rFonts w:ascii="Wingdings" w:hAnsi="Wingdings" w:hint="default"/>
      </w:rPr>
    </w:lvl>
    <w:lvl w:ilvl="6" w:tplc="04070001" w:tentative="1">
      <w:start w:val="1"/>
      <w:numFmt w:val="bullet"/>
      <w:lvlText w:val=""/>
      <w:lvlJc w:val="left"/>
      <w:pPr>
        <w:ind w:left="5220" w:hanging="360"/>
      </w:pPr>
      <w:rPr>
        <w:rFonts w:ascii="Symbol" w:hAnsi="Symbol" w:hint="default"/>
      </w:rPr>
    </w:lvl>
    <w:lvl w:ilvl="7" w:tplc="04070003" w:tentative="1">
      <w:start w:val="1"/>
      <w:numFmt w:val="bullet"/>
      <w:lvlText w:val="o"/>
      <w:lvlJc w:val="left"/>
      <w:pPr>
        <w:ind w:left="5940" w:hanging="360"/>
      </w:pPr>
      <w:rPr>
        <w:rFonts w:ascii="Courier New" w:hAnsi="Courier New" w:hint="default"/>
      </w:rPr>
    </w:lvl>
    <w:lvl w:ilvl="8" w:tplc="04070005" w:tentative="1">
      <w:start w:val="1"/>
      <w:numFmt w:val="bullet"/>
      <w:lvlText w:val=""/>
      <w:lvlJc w:val="left"/>
      <w:pPr>
        <w:ind w:left="6660" w:hanging="360"/>
      </w:pPr>
      <w:rPr>
        <w:rFonts w:ascii="Wingdings" w:hAnsi="Wingdings" w:hint="default"/>
      </w:rPr>
    </w:lvl>
  </w:abstractNum>
  <w:num w:numId="1" w16cid:durableId="872041269">
    <w:abstractNumId w:val="18"/>
  </w:num>
  <w:num w:numId="2" w16cid:durableId="1110470418">
    <w:abstractNumId w:val="25"/>
  </w:num>
  <w:num w:numId="3" w16cid:durableId="1170562188">
    <w:abstractNumId w:val="8"/>
  </w:num>
  <w:num w:numId="4" w16cid:durableId="1400052553">
    <w:abstractNumId w:val="26"/>
  </w:num>
  <w:num w:numId="5" w16cid:durableId="850413666">
    <w:abstractNumId w:val="0"/>
  </w:num>
  <w:num w:numId="6" w16cid:durableId="1322394904">
    <w:abstractNumId w:val="15"/>
  </w:num>
  <w:num w:numId="7" w16cid:durableId="1412967651">
    <w:abstractNumId w:val="21"/>
  </w:num>
  <w:num w:numId="8" w16cid:durableId="1239631291">
    <w:abstractNumId w:val="12"/>
  </w:num>
  <w:num w:numId="9" w16cid:durableId="691614332">
    <w:abstractNumId w:val="9"/>
  </w:num>
  <w:num w:numId="10" w16cid:durableId="633684466">
    <w:abstractNumId w:val="6"/>
  </w:num>
  <w:num w:numId="11" w16cid:durableId="316808359">
    <w:abstractNumId w:val="23"/>
  </w:num>
  <w:num w:numId="12" w16cid:durableId="127938110">
    <w:abstractNumId w:val="3"/>
  </w:num>
  <w:num w:numId="13" w16cid:durableId="316347801">
    <w:abstractNumId w:val="13"/>
  </w:num>
  <w:num w:numId="14" w16cid:durableId="203903797">
    <w:abstractNumId w:val="7"/>
  </w:num>
  <w:num w:numId="15" w16cid:durableId="1537814299">
    <w:abstractNumId w:val="20"/>
  </w:num>
  <w:num w:numId="16" w16cid:durableId="1605067047">
    <w:abstractNumId w:val="1"/>
  </w:num>
  <w:num w:numId="17" w16cid:durableId="1450590022">
    <w:abstractNumId w:val="4"/>
  </w:num>
  <w:num w:numId="18" w16cid:durableId="955913512">
    <w:abstractNumId w:val="16"/>
  </w:num>
  <w:num w:numId="19" w16cid:durableId="1203517390">
    <w:abstractNumId w:val="19"/>
  </w:num>
  <w:num w:numId="20" w16cid:durableId="709262561">
    <w:abstractNumId w:val="5"/>
  </w:num>
  <w:num w:numId="21" w16cid:durableId="1478570834">
    <w:abstractNumId w:val="14"/>
  </w:num>
  <w:num w:numId="22" w16cid:durableId="30497277">
    <w:abstractNumId w:val="24"/>
  </w:num>
  <w:num w:numId="23" w16cid:durableId="1301768921">
    <w:abstractNumId w:val="11"/>
  </w:num>
  <w:num w:numId="24" w16cid:durableId="2026714597">
    <w:abstractNumId w:val="2"/>
  </w:num>
  <w:num w:numId="25" w16cid:durableId="780145207">
    <w:abstractNumId w:val="10"/>
  </w:num>
  <w:num w:numId="26" w16cid:durableId="1541241024">
    <w:abstractNumId w:val="22"/>
  </w:num>
  <w:num w:numId="27" w16cid:durableId="781536459">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autoHyphenation/>
  <w:hyphenationZone w:val="425"/>
  <w:doNotHyphenateCaps/>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6547"/>
    <w:rsid w:val="000048EA"/>
    <w:rsid w:val="0001156F"/>
    <w:rsid w:val="00017BE3"/>
    <w:rsid w:val="0002414B"/>
    <w:rsid w:val="000264BE"/>
    <w:rsid w:val="00043027"/>
    <w:rsid w:val="0004490C"/>
    <w:rsid w:val="00055653"/>
    <w:rsid w:val="000572FE"/>
    <w:rsid w:val="0006194D"/>
    <w:rsid w:val="00080C29"/>
    <w:rsid w:val="000816B5"/>
    <w:rsid w:val="000836FE"/>
    <w:rsid w:val="000843AB"/>
    <w:rsid w:val="00091B20"/>
    <w:rsid w:val="000A1006"/>
    <w:rsid w:val="000A542C"/>
    <w:rsid w:val="000A59E8"/>
    <w:rsid w:val="000B7F1B"/>
    <w:rsid w:val="000C1309"/>
    <w:rsid w:val="000D1325"/>
    <w:rsid w:val="000D352B"/>
    <w:rsid w:val="000D4258"/>
    <w:rsid w:val="000E0881"/>
    <w:rsid w:val="000E1B64"/>
    <w:rsid w:val="000E6366"/>
    <w:rsid w:val="00105778"/>
    <w:rsid w:val="0011024E"/>
    <w:rsid w:val="001118EE"/>
    <w:rsid w:val="00116C74"/>
    <w:rsid w:val="0011731A"/>
    <w:rsid w:val="00117932"/>
    <w:rsid w:val="001227E0"/>
    <w:rsid w:val="001244A8"/>
    <w:rsid w:val="0012645B"/>
    <w:rsid w:val="0012770A"/>
    <w:rsid w:val="00127C9C"/>
    <w:rsid w:val="00130366"/>
    <w:rsid w:val="00130A61"/>
    <w:rsid w:val="001377AB"/>
    <w:rsid w:val="00142DEC"/>
    <w:rsid w:val="00150F17"/>
    <w:rsid w:val="00151D4B"/>
    <w:rsid w:val="00157247"/>
    <w:rsid w:val="00165023"/>
    <w:rsid w:val="00165587"/>
    <w:rsid w:val="001669AD"/>
    <w:rsid w:val="0017089E"/>
    <w:rsid w:val="00174032"/>
    <w:rsid w:val="00184A1C"/>
    <w:rsid w:val="00184A86"/>
    <w:rsid w:val="001854BD"/>
    <w:rsid w:val="001A2994"/>
    <w:rsid w:val="001A41A1"/>
    <w:rsid w:val="001B3AA3"/>
    <w:rsid w:val="001B45E8"/>
    <w:rsid w:val="001B48CE"/>
    <w:rsid w:val="001C2522"/>
    <w:rsid w:val="001C3A97"/>
    <w:rsid w:val="001F4F88"/>
    <w:rsid w:val="00200F54"/>
    <w:rsid w:val="00203BF3"/>
    <w:rsid w:val="002046B6"/>
    <w:rsid w:val="00206D49"/>
    <w:rsid w:val="00215775"/>
    <w:rsid w:val="0022166C"/>
    <w:rsid w:val="002243F6"/>
    <w:rsid w:val="00226C03"/>
    <w:rsid w:val="00231AF3"/>
    <w:rsid w:val="00232CAB"/>
    <w:rsid w:val="002368EF"/>
    <w:rsid w:val="00244F3C"/>
    <w:rsid w:val="002462B2"/>
    <w:rsid w:val="002621BB"/>
    <w:rsid w:val="002640F8"/>
    <w:rsid w:val="0027014D"/>
    <w:rsid w:val="002745A8"/>
    <w:rsid w:val="002767F4"/>
    <w:rsid w:val="00287860"/>
    <w:rsid w:val="00287EF0"/>
    <w:rsid w:val="0029068D"/>
    <w:rsid w:val="00295659"/>
    <w:rsid w:val="00296DEC"/>
    <w:rsid w:val="002A231F"/>
    <w:rsid w:val="002A2B9C"/>
    <w:rsid w:val="002B4593"/>
    <w:rsid w:val="002B4A18"/>
    <w:rsid w:val="002D0069"/>
    <w:rsid w:val="002D3FAF"/>
    <w:rsid w:val="002D64C3"/>
    <w:rsid w:val="003035E0"/>
    <w:rsid w:val="003038BB"/>
    <w:rsid w:val="00303B71"/>
    <w:rsid w:val="00304D83"/>
    <w:rsid w:val="003110CD"/>
    <w:rsid w:val="003118FF"/>
    <w:rsid w:val="00313216"/>
    <w:rsid w:val="00313344"/>
    <w:rsid w:val="003211AB"/>
    <w:rsid w:val="00321E0A"/>
    <w:rsid w:val="003225FB"/>
    <w:rsid w:val="0032350B"/>
    <w:rsid w:val="0032355D"/>
    <w:rsid w:val="003264FC"/>
    <w:rsid w:val="0033019B"/>
    <w:rsid w:val="003304C7"/>
    <w:rsid w:val="003334C1"/>
    <w:rsid w:val="00333655"/>
    <w:rsid w:val="0034335A"/>
    <w:rsid w:val="00343BBE"/>
    <w:rsid w:val="003442CE"/>
    <w:rsid w:val="0034529B"/>
    <w:rsid w:val="003629BA"/>
    <w:rsid w:val="003658DC"/>
    <w:rsid w:val="00365A9E"/>
    <w:rsid w:val="003723D5"/>
    <w:rsid w:val="00375856"/>
    <w:rsid w:val="00376E78"/>
    <w:rsid w:val="00377440"/>
    <w:rsid w:val="003839CF"/>
    <w:rsid w:val="00384BD1"/>
    <w:rsid w:val="003A4BA5"/>
    <w:rsid w:val="003A63C8"/>
    <w:rsid w:val="003A691F"/>
    <w:rsid w:val="003B3818"/>
    <w:rsid w:val="003D2C0A"/>
    <w:rsid w:val="003D4AC2"/>
    <w:rsid w:val="003F2C7B"/>
    <w:rsid w:val="00400929"/>
    <w:rsid w:val="00407E03"/>
    <w:rsid w:val="004121D0"/>
    <w:rsid w:val="004160C8"/>
    <w:rsid w:val="00416F5A"/>
    <w:rsid w:val="00421174"/>
    <w:rsid w:val="00423EFA"/>
    <w:rsid w:val="00432846"/>
    <w:rsid w:val="0044115B"/>
    <w:rsid w:val="00444474"/>
    <w:rsid w:val="00456D41"/>
    <w:rsid w:val="00457287"/>
    <w:rsid w:val="00462D66"/>
    <w:rsid w:val="00463B29"/>
    <w:rsid w:val="004674F9"/>
    <w:rsid w:val="00477878"/>
    <w:rsid w:val="00482093"/>
    <w:rsid w:val="00487004"/>
    <w:rsid w:val="00496CC6"/>
    <w:rsid w:val="0049727F"/>
    <w:rsid w:val="004A1892"/>
    <w:rsid w:val="004A5BA1"/>
    <w:rsid w:val="004B3D73"/>
    <w:rsid w:val="004C090A"/>
    <w:rsid w:val="004C21CA"/>
    <w:rsid w:val="004C28E0"/>
    <w:rsid w:val="004C579B"/>
    <w:rsid w:val="004E319F"/>
    <w:rsid w:val="004F069F"/>
    <w:rsid w:val="0050054A"/>
    <w:rsid w:val="00516446"/>
    <w:rsid w:val="005172B8"/>
    <w:rsid w:val="00522879"/>
    <w:rsid w:val="005258D8"/>
    <w:rsid w:val="00526881"/>
    <w:rsid w:val="005304A8"/>
    <w:rsid w:val="00531D50"/>
    <w:rsid w:val="0054479E"/>
    <w:rsid w:val="00544F09"/>
    <w:rsid w:val="00546A23"/>
    <w:rsid w:val="00555E7B"/>
    <w:rsid w:val="00573762"/>
    <w:rsid w:val="00574E6E"/>
    <w:rsid w:val="00576125"/>
    <w:rsid w:val="00584880"/>
    <w:rsid w:val="0059063C"/>
    <w:rsid w:val="00591329"/>
    <w:rsid w:val="00597875"/>
    <w:rsid w:val="005A1BBB"/>
    <w:rsid w:val="005B4F21"/>
    <w:rsid w:val="005B5519"/>
    <w:rsid w:val="005B65F7"/>
    <w:rsid w:val="005C7C55"/>
    <w:rsid w:val="005D00C6"/>
    <w:rsid w:val="005D23D3"/>
    <w:rsid w:val="005D51C4"/>
    <w:rsid w:val="005E697C"/>
    <w:rsid w:val="0060734C"/>
    <w:rsid w:val="00611EDF"/>
    <w:rsid w:val="00615B7B"/>
    <w:rsid w:val="006214ED"/>
    <w:rsid w:val="00621E0D"/>
    <w:rsid w:val="0062253A"/>
    <w:rsid w:val="0062781B"/>
    <w:rsid w:val="006312ED"/>
    <w:rsid w:val="00642ACA"/>
    <w:rsid w:val="00660BE2"/>
    <w:rsid w:val="006672D0"/>
    <w:rsid w:val="006700B2"/>
    <w:rsid w:val="006709AE"/>
    <w:rsid w:val="00690D95"/>
    <w:rsid w:val="00691BEE"/>
    <w:rsid w:val="006B0164"/>
    <w:rsid w:val="006C2959"/>
    <w:rsid w:val="006C6595"/>
    <w:rsid w:val="006C6B1A"/>
    <w:rsid w:val="006C75F7"/>
    <w:rsid w:val="006D000C"/>
    <w:rsid w:val="006D0DFB"/>
    <w:rsid w:val="006D17A9"/>
    <w:rsid w:val="006F5763"/>
    <w:rsid w:val="006F5B16"/>
    <w:rsid w:val="00700D63"/>
    <w:rsid w:val="007114B5"/>
    <w:rsid w:val="0072199A"/>
    <w:rsid w:val="00722A74"/>
    <w:rsid w:val="007320D5"/>
    <w:rsid w:val="00735C6A"/>
    <w:rsid w:val="007509E9"/>
    <w:rsid w:val="007525B5"/>
    <w:rsid w:val="0075570A"/>
    <w:rsid w:val="00755759"/>
    <w:rsid w:val="007569BA"/>
    <w:rsid w:val="00762E3A"/>
    <w:rsid w:val="00772BEA"/>
    <w:rsid w:val="00773968"/>
    <w:rsid w:val="00776A8C"/>
    <w:rsid w:val="00795ED7"/>
    <w:rsid w:val="007A19E7"/>
    <w:rsid w:val="007A1CF0"/>
    <w:rsid w:val="007B3D68"/>
    <w:rsid w:val="007C0F16"/>
    <w:rsid w:val="007C2B07"/>
    <w:rsid w:val="007C3F2C"/>
    <w:rsid w:val="007E29AE"/>
    <w:rsid w:val="007E4FE7"/>
    <w:rsid w:val="007F6435"/>
    <w:rsid w:val="00800BEE"/>
    <w:rsid w:val="00803F94"/>
    <w:rsid w:val="008057EF"/>
    <w:rsid w:val="008133A9"/>
    <w:rsid w:val="008143FD"/>
    <w:rsid w:val="00814590"/>
    <w:rsid w:val="008151B3"/>
    <w:rsid w:val="00821525"/>
    <w:rsid w:val="00826547"/>
    <w:rsid w:val="008331AE"/>
    <w:rsid w:val="00833938"/>
    <w:rsid w:val="008410F5"/>
    <w:rsid w:val="00844FBE"/>
    <w:rsid w:val="008456DF"/>
    <w:rsid w:val="008519D0"/>
    <w:rsid w:val="00856651"/>
    <w:rsid w:val="008570C7"/>
    <w:rsid w:val="0085739A"/>
    <w:rsid w:val="00863542"/>
    <w:rsid w:val="008737F0"/>
    <w:rsid w:val="00874751"/>
    <w:rsid w:val="00882F97"/>
    <w:rsid w:val="008871CE"/>
    <w:rsid w:val="008879AB"/>
    <w:rsid w:val="008B432F"/>
    <w:rsid w:val="008B50C4"/>
    <w:rsid w:val="008B5DF3"/>
    <w:rsid w:val="008C1155"/>
    <w:rsid w:val="008D0171"/>
    <w:rsid w:val="008D1E81"/>
    <w:rsid w:val="008F2DFA"/>
    <w:rsid w:val="008F4DA4"/>
    <w:rsid w:val="008F4FBC"/>
    <w:rsid w:val="008F7ED9"/>
    <w:rsid w:val="009012FC"/>
    <w:rsid w:val="009028DE"/>
    <w:rsid w:val="00906BB1"/>
    <w:rsid w:val="00907EC4"/>
    <w:rsid w:val="009200C7"/>
    <w:rsid w:val="00923C46"/>
    <w:rsid w:val="00925EDD"/>
    <w:rsid w:val="00926715"/>
    <w:rsid w:val="00926FA3"/>
    <w:rsid w:val="00940C4E"/>
    <w:rsid w:val="00945E40"/>
    <w:rsid w:val="009513BA"/>
    <w:rsid w:val="00957B52"/>
    <w:rsid w:val="00971293"/>
    <w:rsid w:val="00972A88"/>
    <w:rsid w:val="00982009"/>
    <w:rsid w:val="00983E91"/>
    <w:rsid w:val="009864CE"/>
    <w:rsid w:val="009867A3"/>
    <w:rsid w:val="00986802"/>
    <w:rsid w:val="00986B3B"/>
    <w:rsid w:val="009925FD"/>
    <w:rsid w:val="00993CA6"/>
    <w:rsid w:val="00993E64"/>
    <w:rsid w:val="009A0B96"/>
    <w:rsid w:val="009A1338"/>
    <w:rsid w:val="009A619D"/>
    <w:rsid w:val="009B1BDE"/>
    <w:rsid w:val="009C14A8"/>
    <w:rsid w:val="009C23F9"/>
    <w:rsid w:val="009C43B8"/>
    <w:rsid w:val="009C5DB3"/>
    <w:rsid w:val="009D1B45"/>
    <w:rsid w:val="009D4ACB"/>
    <w:rsid w:val="009E1723"/>
    <w:rsid w:val="009E503E"/>
    <w:rsid w:val="009E5BE2"/>
    <w:rsid w:val="009E6660"/>
    <w:rsid w:val="009E7540"/>
    <w:rsid w:val="009E76D3"/>
    <w:rsid w:val="009F0342"/>
    <w:rsid w:val="009F4148"/>
    <w:rsid w:val="009F6EA1"/>
    <w:rsid w:val="009F768A"/>
    <w:rsid w:val="00A05630"/>
    <w:rsid w:val="00A05F1F"/>
    <w:rsid w:val="00A10EB3"/>
    <w:rsid w:val="00A12242"/>
    <w:rsid w:val="00A241A8"/>
    <w:rsid w:val="00A2506A"/>
    <w:rsid w:val="00A2787F"/>
    <w:rsid w:val="00A30D25"/>
    <w:rsid w:val="00A41290"/>
    <w:rsid w:val="00A41AD6"/>
    <w:rsid w:val="00A43A82"/>
    <w:rsid w:val="00A45ADF"/>
    <w:rsid w:val="00A53F08"/>
    <w:rsid w:val="00A621D7"/>
    <w:rsid w:val="00A631B7"/>
    <w:rsid w:val="00A66C9C"/>
    <w:rsid w:val="00A748DE"/>
    <w:rsid w:val="00A80AC1"/>
    <w:rsid w:val="00A8477A"/>
    <w:rsid w:val="00A86E0E"/>
    <w:rsid w:val="00A91AB8"/>
    <w:rsid w:val="00A91D56"/>
    <w:rsid w:val="00A96CFE"/>
    <w:rsid w:val="00AA5751"/>
    <w:rsid w:val="00AB3F1A"/>
    <w:rsid w:val="00AC21F2"/>
    <w:rsid w:val="00AD11BA"/>
    <w:rsid w:val="00AE1A77"/>
    <w:rsid w:val="00AF0BC9"/>
    <w:rsid w:val="00AF0E84"/>
    <w:rsid w:val="00AF0FA4"/>
    <w:rsid w:val="00B0472A"/>
    <w:rsid w:val="00B14E46"/>
    <w:rsid w:val="00B313A0"/>
    <w:rsid w:val="00B323B8"/>
    <w:rsid w:val="00B51B71"/>
    <w:rsid w:val="00B57530"/>
    <w:rsid w:val="00B60E89"/>
    <w:rsid w:val="00B7003C"/>
    <w:rsid w:val="00B75B28"/>
    <w:rsid w:val="00B77FAD"/>
    <w:rsid w:val="00B823AF"/>
    <w:rsid w:val="00B837F1"/>
    <w:rsid w:val="00BA0ADC"/>
    <w:rsid w:val="00BA1FAC"/>
    <w:rsid w:val="00BA6CDD"/>
    <w:rsid w:val="00BC2E21"/>
    <w:rsid w:val="00BD0F5C"/>
    <w:rsid w:val="00BD213C"/>
    <w:rsid w:val="00BE3DD5"/>
    <w:rsid w:val="00BE5AFB"/>
    <w:rsid w:val="00BF098A"/>
    <w:rsid w:val="00BF09B6"/>
    <w:rsid w:val="00C00E89"/>
    <w:rsid w:val="00C03AA3"/>
    <w:rsid w:val="00C1515E"/>
    <w:rsid w:val="00C21CBA"/>
    <w:rsid w:val="00C27833"/>
    <w:rsid w:val="00C31BCF"/>
    <w:rsid w:val="00C37012"/>
    <w:rsid w:val="00C41FF8"/>
    <w:rsid w:val="00C467B1"/>
    <w:rsid w:val="00C468A0"/>
    <w:rsid w:val="00C536D7"/>
    <w:rsid w:val="00C5694F"/>
    <w:rsid w:val="00C62276"/>
    <w:rsid w:val="00C6315C"/>
    <w:rsid w:val="00C637A8"/>
    <w:rsid w:val="00C6575A"/>
    <w:rsid w:val="00C90820"/>
    <w:rsid w:val="00C91199"/>
    <w:rsid w:val="00C94317"/>
    <w:rsid w:val="00C97ACF"/>
    <w:rsid w:val="00CA4748"/>
    <w:rsid w:val="00CA5C4F"/>
    <w:rsid w:val="00CB1383"/>
    <w:rsid w:val="00CB151C"/>
    <w:rsid w:val="00CB17A5"/>
    <w:rsid w:val="00CB39CE"/>
    <w:rsid w:val="00CB750F"/>
    <w:rsid w:val="00CD28D7"/>
    <w:rsid w:val="00CD7795"/>
    <w:rsid w:val="00CE458D"/>
    <w:rsid w:val="00CF072A"/>
    <w:rsid w:val="00CF3D83"/>
    <w:rsid w:val="00CF41A4"/>
    <w:rsid w:val="00CF5C32"/>
    <w:rsid w:val="00D063D4"/>
    <w:rsid w:val="00D07008"/>
    <w:rsid w:val="00D132B0"/>
    <w:rsid w:val="00D206E4"/>
    <w:rsid w:val="00D241DC"/>
    <w:rsid w:val="00D271AD"/>
    <w:rsid w:val="00D27E25"/>
    <w:rsid w:val="00D35140"/>
    <w:rsid w:val="00D40F41"/>
    <w:rsid w:val="00D46CCC"/>
    <w:rsid w:val="00D51F1F"/>
    <w:rsid w:val="00D525E9"/>
    <w:rsid w:val="00D527B3"/>
    <w:rsid w:val="00D6569F"/>
    <w:rsid w:val="00D66552"/>
    <w:rsid w:val="00D76142"/>
    <w:rsid w:val="00D76D53"/>
    <w:rsid w:val="00D776CA"/>
    <w:rsid w:val="00D80B2F"/>
    <w:rsid w:val="00D836CE"/>
    <w:rsid w:val="00D84D0C"/>
    <w:rsid w:val="00D92A27"/>
    <w:rsid w:val="00D93F88"/>
    <w:rsid w:val="00D95BC6"/>
    <w:rsid w:val="00DA4321"/>
    <w:rsid w:val="00DB3490"/>
    <w:rsid w:val="00DC2C79"/>
    <w:rsid w:val="00DC38AF"/>
    <w:rsid w:val="00DC7BEA"/>
    <w:rsid w:val="00DC7DBE"/>
    <w:rsid w:val="00DD27FD"/>
    <w:rsid w:val="00DD575A"/>
    <w:rsid w:val="00DD6A2E"/>
    <w:rsid w:val="00DE013C"/>
    <w:rsid w:val="00DE7687"/>
    <w:rsid w:val="00DF3C65"/>
    <w:rsid w:val="00DF4350"/>
    <w:rsid w:val="00DF4B2C"/>
    <w:rsid w:val="00E019D9"/>
    <w:rsid w:val="00E102FA"/>
    <w:rsid w:val="00E108CC"/>
    <w:rsid w:val="00E13C64"/>
    <w:rsid w:val="00E16D42"/>
    <w:rsid w:val="00E17396"/>
    <w:rsid w:val="00E2255F"/>
    <w:rsid w:val="00E24431"/>
    <w:rsid w:val="00E24D51"/>
    <w:rsid w:val="00E25DE6"/>
    <w:rsid w:val="00E26C9F"/>
    <w:rsid w:val="00E31D95"/>
    <w:rsid w:val="00E379BD"/>
    <w:rsid w:val="00E37D49"/>
    <w:rsid w:val="00E41A24"/>
    <w:rsid w:val="00E44370"/>
    <w:rsid w:val="00E4449B"/>
    <w:rsid w:val="00E47344"/>
    <w:rsid w:val="00E47778"/>
    <w:rsid w:val="00E47FA4"/>
    <w:rsid w:val="00E54861"/>
    <w:rsid w:val="00E61973"/>
    <w:rsid w:val="00E6256E"/>
    <w:rsid w:val="00E63600"/>
    <w:rsid w:val="00E64414"/>
    <w:rsid w:val="00E64CEA"/>
    <w:rsid w:val="00E70FBD"/>
    <w:rsid w:val="00E72E9B"/>
    <w:rsid w:val="00E76B08"/>
    <w:rsid w:val="00E80495"/>
    <w:rsid w:val="00E87E59"/>
    <w:rsid w:val="00E90F58"/>
    <w:rsid w:val="00E96A55"/>
    <w:rsid w:val="00E97EB9"/>
    <w:rsid w:val="00EB015C"/>
    <w:rsid w:val="00EB0368"/>
    <w:rsid w:val="00EB28CA"/>
    <w:rsid w:val="00EC0B68"/>
    <w:rsid w:val="00ED1F74"/>
    <w:rsid w:val="00ED26DB"/>
    <w:rsid w:val="00ED444D"/>
    <w:rsid w:val="00EF32A7"/>
    <w:rsid w:val="00F010A9"/>
    <w:rsid w:val="00F01C04"/>
    <w:rsid w:val="00F231DB"/>
    <w:rsid w:val="00F251F7"/>
    <w:rsid w:val="00F41E5F"/>
    <w:rsid w:val="00F47429"/>
    <w:rsid w:val="00F51855"/>
    <w:rsid w:val="00F53D22"/>
    <w:rsid w:val="00F5701A"/>
    <w:rsid w:val="00F705B7"/>
    <w:rsid w:val="00FA22B5"/>
    <w:rsid w:val="00FA5F03"/>
    <w:rsid w:val="00FA6440"/>
    <w:rsid w:val="00FB7863"/>
    <w:rsid w:val="00FC08A6"/>
    <w:rsid w:val="00FC0914"/>
    <w:rsid w:val="00FC13CB"/>
    <w:rsid w:val="00FC5C33"/>
    <w:rsid w:val="00FC7E53"/>
    <w:rsid w:val="00FC7EA4"/>
    <w:rsid w:val="00FC7F1B"/>
    <w:rsid w:val="00FD066D"/>
    <w:rsid w:val="00FD2CBE"/>
    <w:rsid w:val="00FD640E"/>
    <w:rsid w:val="00FE3B01"/>
    <w:rsid w:val="00FE5D62"/>
    <w:rsid w:val="00FF4245"/>
    <w:rsid w:val="00FF4B8D"/>
    <w:rsid w:val="00FF72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AB46380"/>
  <w14:defaultImageDpi w14:val="0"/>
  <w15:docId w15:val="{FCE49C22-EA1C-4267-A03D-F7D631FF6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225FB"/>
    <w:pPr>
      <w:spacing w:after="0" w:line="240" w:lineRule="auto"/>
    </w:pPr>
    <w:rPr>
      <w:sz w:val="24"/>
      <w:szCs w:val="24"/>
    </w:rPr>
  </w:style>
  <w:style w:type="paragraph" w:styleId="berschrift1">
    <w:name w:val="heading 1"/>
    <w:basedOn w:val="Standard"/>
    <w:next w:val="Standard"/>
    <w:link w:val="berschrift1Zchn"/>
    <w:uiPriority w:val="99"/>
    <w:qFormat/>
    <w:pPr>
      <w:keepNext/>
      <w:outlineLvl w:val="0"/>
    </w:pPr>
    <w:rPr>
      <w:rFonts w:ascii="Arial" w:hAnsi="Arial" w:cs="Arial"/>
      <w:b/>
      <w:bCs/>
      <w:sz w:val="20"/>
      <w:szCs w:val="20"/>
    </w:rPr>
  </w:style>
  <w:style w:type="paragraph" w:styleId="berschrift2">
    <w:name w:val="heading 2"/>
    <w:basedOn w:val="Standard"/>
    <w:next w:val="Standard"/>
    <w:link w:val="berschrift2Zchn"/>
    <w:uiPriority w:val="99"/>
    <w:qFormat/>
    <w:pPr>
      <w:keepNext/>
      <w:ind w:left="360"/>
      <w:outlineLvl w:val="1"/>
    </w:pPr>
    <w:rPr>
      <w:rFonts w:ascii="Arial" w:hAnsi="Arial" w:cs="Arial"/>
      <w:b/>
      <w:bCs/>
      <w:sz w:val="20"/>
      <w:szCs w:val="20"/>
    </w:rPr>
  </w:style>
  <w:style w:type="paragraph" w:styleId="berschrift3">
    <w:name w:val="heading 3"/>
    <w:basedOn w:val="Standard"/>
    <w:next w:val="Standard"/>
    <w:link w:val="berschrift3Zchn"/>
    <w:uiPriority w:val="99"/>
    <w:qFormat/>
    <w:pPr>
      <w:keepNext/>
      <w:ind w:left="360" w:right="124"/>
      <w:jc w:val="both"/>
      <w:outlineLvl w:val="2"/>
    </w:pPr>
    <w:rPr>
      <w:rFonts w:ascii="Arial" w:hAnsi="Arial" w:cs="Arial"/>
      <w:b/>
      <w:bCs/>
      <w:sz w:val="20"/>
      <w:szCs w:val="20"/>
    </w:rPr>
  </w:style>
  <w:style w:type="paragraph" w:styleId="berschrift4">
    <w:name w:val="heading 4"/>
    <w:basedOn w:val="Standard"/>
    <w:next w:val="Standard"/>
    <w:link w:val="berschrift4Zchn"/>
    <w:uiPriority w:val="99"/>
    <w:qFormat/>
    <w:pPr>
      <w:keepNext/>
      <w:ind w:left="180" w:right="124"/>
      <w:jc w:val="both"/>
      <w:outlineLvl w:val="3"/>
    </w:pPr>
    <w:rPr>
      <w:rFonts w:ascii="Arial" w:hAnsi="Arial" w:cs="Arial"/>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9"/>
    <w:locked/>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Pr>
      <w:rFonts w:asciiTheme="minorHAnsi" w:eastAsiaTheme="minorEastAsia" w:hAnsiTheme="minorHAnsi" w:cs="Times New Roman"/>
      <w:b/>
      <w:bCs/>
      <w:sz w:val="28"/>
      <w:szCs w:val="28"/>
    </w:r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basedOn w:val="Absatz-Standardschriftart"/>
    <w:link w:val="Kopfzeile"/>
    <w:uiPriority w:val="99"/>
    <w:semiHidden/>
    <w:locked/>
    <w:rPr>
      <w:rFonts w:cs="Times New Roman"/>
      <w:sz w:val="24"/>
      <w:szCs w:val="24"/>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basedOn w:val="Absatz-Standardschriftart"/>
    <w:link w:val="Fuzeile"/>
    <w:uiPriority w:val="99"/>
    <w:semiHidden/>
    <w:locked/>
    <w:rPr>
      <w:rFonts w:cs="Times New Roman"/>
      <w:sz w:val="24"/>
      <w:szCs w:val="24"/>
    </w:rPr>
  </w:style>
  <w:style w:type="character" w:styleId="Hyperlink">
    <w:name w:val="Hyperlink"/>
    <w:basedOn w:val="Absatz-Standardschriftart"/>
    <w:uiPriority w:val="99"/>
    <w:rPr>
      <w:rFonts w:cs="Times New Roman"/>
      <w:color w:val="0000FF"/>
      <w:u w:val="single"/>
    </w:rPr>
  </w:style>
  <w:style w:type="character" w:styleId="Seitenzahl">
    <w:name w:val="page number"/>
    <w:basedOn w:val="Absatz-Standardschriftart"/>
    <w:uiPriority w:val="99"/>
    <w:rPr>
      <w:rFonts w:cs="Times New Roman"/>
    </w:rPr>
  </w:style>
  <w:style w:type="paragraph" w:styleId="Textkrper">
    <w:name w:val="Body Text"/>
    <w:basedOn w:val="Standard"/>
    <w:link w:val="TextkrperZchn"/>
    <w:uiPriority w:val="99"/>
    <w:rPr>
      <w:rFonts w:ascii="Arial" w:hAnsi="Arial" w:cs="Arial"/>
    </w:rPr>
  </w:style>
  <w:style w:type="character" w:customStyle="1" w:styleId="TextkrperZchn">
    <w:name w:val="Textkörper Zchn"/>
    <w:basedOn w:val="Absatz-Standardschriftart"/>
    <w:link w:val="Textkrper"/>
    <w:uiPriority w:val="99"/>
    <w:semiHidden/>
    <w:locked/>
    <w:rPr>
      <w:rFonts w:cs="Times New Roman"/>
      <w:sz w:val="24"/>
      <w:szCs w:val="24"/>
    </w:rPr>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ascii="Segoe UI" w:hAnsi="Segoe UI" w:cs="Segoe UI"/>
      <w:sz w:val="18"/>
      <w:szCs w:val="18"/>
    </w:rPr>
  </w:style>
  <w:style w:type="paragraph" w:customStyle="1" w:styleId="EinzugmitPunkt">
    <w:name w:val="Einzug mit Punkt"/>
    <w:basedOn w:val="Standard"/>
    <w:autoRedefine/>
    <w:uiPriority w:val="99"/>
    <w:pPr>
      <w:ind w:left="357"/>
    </w:pPr>
    <w:rPr>
      <w:rFonts w:ascii="Arial" w:hAnsi="Arial" w:cs="Arial"/>
      <w:sz w:val="20"/>
      <w:szCs w:val="20"/>
    </w:rPr>
  </w:style>
  <w:style w:type="paragraph" w:customStyle="1" w:styleId="Textkrper-Einzug">
    <w:name w:val="Textkörper-Einzug"/>
    <w:basedOn w:val="Standard"/>
    <w:uiPriority w:val="99"/>
    <w:pPr>
      <w:ind w:left="1416"/>
    </w:pPr>
  </w:style>
  <w:style w:type="paragraph" w:styleId="Textkrper-Einzug2">
    <w:name w:val="Body Text Indent 2"/>
    <w:basedOn w:val="Standard"/>
    <w:link w:val="Textkrper-Einzug2Zchn"/>
    <w:uiPriority w:val="99"/>
    <w:pPr>
      <w:ind w:left="708"/>
    </w:pPr>
    <w:rPr>
      <w:rFonts w:ascii="Arial" w:hAnsi="Arial" w:cs="Arial"/>
      <w:sz w:val="20"/>
      <w:szCs w:val="20"/>
    </w:rPr>
  </w:style>
  <w:style w:type="character" w:customStyle="1" w:styleId="Textkrper-Einzug2Zchn">
    <w:name w:val="Textkörper-Einzug 2 Zchn"/>
    <w:basedOn w:val="Absatz-Standardschriftart"/>
    <w:link w:val="Textkrper-Einzug2"/>
    <w:uiPriority w:val="99"/>
    <w:semiHidden/>
    <w:locked/>
    <w:rPr>
      <w:rFonts w:cs="Times New Roman"/>
      <w:sz w:val="24"/>
      <w:szCs w:val="24"/>
    </w:rPr>
  </w:style>
  <w:style w:type="paragraph" w:styleId="Textkrper-Einzug3">
    <w:name w:val="Body Text Indent 3"/>
    <w:basedOn w:val="Standard"/>
    <w:link w:val="Textkrper-Einzug3Zchn"/>
    <w:uiPriority w:val="99"/>
    <w:pPr>
      <w:ind w:left="397"/>
    </w:pPr>
    <w:rPr>
      <w:sz w:val="20"/>
      <w:szCs w:val="20"/>
    </w:rPr>
  </w:style>
  <w:style w:type="character" w:customStyle="1" w:styleId="Textkrper-Einzug3Zchn">
    <w:name w:val="Textkörper-Einzug 3 Zchn"/>
    <w:basedOn w:val="Absatz-Standardschriftart"/>
    <w:link w:val="Textkrper-Einzug3"/>
    <w:uiPriority w:val="99"/>
    <w:locked/>
    <w:rPr>
      <w:rFonts w:cs="Times New Roman"/>
      <w:sz w:val="16"/>
      <w:szCs w:val="16"/>
    </w:rPr>
  </w:style>
  <w:style w:type="paragraph" w:styleId="Untertitel">
    <w:name w:val="Subtitle"/>
    <w:basedOn w:val="Standard"/>
    <w:link w:val="UntertitelZchn"/>
    <w:uiPriority w:val="99"/>
    <w:qFormat/>
    <w:pPr>
      <w:ind w:left="360"/>
    </w:pPr>
    <w:rPr>
      <w:rFonts w:ascii="Arial" w:hAnsi="Arial" w:cs="Arial"/>
      <w:b/>
      <w:bCs/>
      <w:sz w:val="20"/>
      <w:szCs w:val="20"/>
    </w:rPr>
  </w:style>
  <w:style w:type="character" w:customStyle="1" w:styleId="UntertitelZchn">
    <w:name w:val="Untertitel Zchn"/>
    <w:basedOn w:val="Absatz-Standardschriftart"/>
    <w:link w:val="Untertitel"/>
    <w:uiPriority w:val="11"/>
    <w:locked/>
    <w:rPr>
      <w:rFonts w:asciiTheme="majorHAnsi" w:eastAsiaTheme="majorEastAsia" w:hAnsiTheme="majorHAnsi" w:cs="Times New Roman"/>
      <w:sz w:val="24"/>
      <w:szCs w:val="24"/>
    </w:rPr>
  </w:style>
  <w:style w:type="paragraph" w:styleId="Textkrper2">
    <w:name w:val="Body Text 2"/>
    <w:basedOn w:val="Standard"/>
    <w:link w:val="Textkrper2Zchn"/>
    <w:uiPriority w:val="99"/>
    <w:rsid w:val="00F5701A"/>
    <w:pPr>
      <w:spacing w:after="120" w:line="480" w:lineRule="auto"/>
    </w:pPr>
  </w:style>
  <w:style w:type="character" w:customStyle="1" w:styleId="Textkrper2Zchn">
    <w:name w:val="Textkörper 2 Zchn"/>
    <w:basedOn w:val="Absatz-Standardschriftart"/>
    <w:link w:val="Textkrper2"/>
    <w:uiPriority w:val="99"/>
    <w:semiHidden/>
    <w:locked/>
    <w:rPr>
      <w:rFonts w:cs="Times New Roman"/>
      <w:sz w:val="24"/>
      <w:szCs w:val="24"/>
    </w:rPr>
  </w:style>
  <w:style w:type="paragraph" w:styleId="Listenabsatz">
    <w:name w:val="List Paragraph"/>
    <w:basedOn w:val="Standard"/>
    <w:uiPriority w:val="34"/>
    <w:qFormat/>
    <w:rsid w:val="0017089E"/>
    <w:pPr>
      <w:ind w:left="708"/>
    </w:pPr>
  </w:style>
  <w:style w:type="character" w:styleId="BesuchterLink">
    <w:name w:val="FollowedHyperlink"/>
    <w:basedOn w:val="Absatz-Standardschriftart"/>
    <w:uiPriority w:val="99"/>
    <w:semiHidden/>
    <w:unhideWhenUsed/>
    <w:rsid w:val="003225FB"/>
    <w:rPr>
      <w:rFonts w:cs="Times New Roman"/>
      <w:color w:val="auto"/>
      <w:u w:val="single"/>
    </w:rPr>
  </w:style>
  <w:style w:type="paragraph" w:styleId="Funotentext">
    <w:name w:val="footnote text"/>
    <w:basedOn w:val="Standard"/>
    <w:link w:val="FunotentextZchn"/>
    <w:uiPriority w:val="99"/>
    <w:unhideWhenUsed/>
    <w:rsid w:val="009E76D3"/>
    <w:rPr>
      <w:sz w:val="20"/>
      <w:szCs w:val="20"/>
    </w:rPr>
  </w:style>
  <w:style w:type="character" w:customStyle="1" w:styleId="FunotentextZchn">
    <w:name w:val="Fußnotentext Zchn"/>
    <w:basedOn w:val="Absatz-Standardschriftart"/>
    <w:link w:val="Funotentext"/>
    <w:uiPriority w:val="99"/>
    <w:locked/>
    <w:rsid w:val="009E76D3"/>
    <w:rPr>
      <w:rFonts w:cs="Times New Roman"/>
      <w:sz w:val="20"/>
      <w:szCs w:val="20"/>
    </w:rPr>
  </w:style>
  <w:style w:type="character" w:styleId="Funotenzeichen">
    <w:name w:val="footnote reference"/>
    <w:basedOn w:val="Absatz-Standardschriftart"/>
    <w:uiPriority w:val="99"/>
    <w:semiHidden/>
    <w:unhideWhenUsed/>
    <w:rsid w:val="009E76D3"/>
    <w:rPr>
      <w:rFonts w:cs="Times New Roman"/>
      <w:vertAlign w:val="superscript"/>
    </w:rPr>
  </w:style>
  <w:style w:type="character" w:styleId="Kommentarzeichen">
    <w:name w:val="annotation reference"/>
    <w:basedOn w:val="Absatz-Standardschriftart"/>
    <w:uiPriority w:val="99"/>
    <w:semiHidden/>
    <w:unhideWhenUsed/>
    <w:rsid w:val="00B823AF"/>
    <w:rPr>
      <w:rFonts w:cs="Times New Roman"/>
      <w:sz w:val="16"/>
      <w:szCs w:val="16"/>
    </w:rPr>
  </w:style>
  <w:style w:type="paragraph" w:styleId="Kommentartext">
    <w:name w:val="annotation text"/>
    <w:basedOn w:val="Standard"/>
    <w:link w:val="KommentartextZchn"/>
    <w:uiPriority w:val="99"/>
    <w:unhideWhenUsed/>
    <w:rsid w:val="00B823AF"/>
    <w:rPr>
      <w:sz w:val="20"/>
      <w:szCs w:val="20"/>
    </w:rPr>
  </w:style>
  <w:style w:type="character" w:customStyle="1" w:styleId="KommentartextZchn">
    <w:name w:val="Kommentartext Zchn"/>
    <w:basedOn w:val="Absatz-Standardschriftart"/>
    <w:link w:val="Kommentartext"/>
    <w:uiPriority w:val="99"/>
    <w:locked/>
    <w:rsid w:val="00B823AF"/>
    <w:rPr>
      <w:rFonts w:cs="Times New Roman"/>
      <w:sz w:val="20"/>
      <w:szCs w:val="20"/>
    </w:rPr>
  </w:style>
  <w:style w:type="paragraph" w:styleId="Kommentarthema">
    <w:name w:val="annotation subject"/>
    <w:basedOn w:val="Kommentartext"/>
    <w:next w:val="Kommentartext"/>
    <w:link w:val="KommentarthemaZchn"/>
    <w:uiPriority w:val="99"/>
    <w:semiHidden/>
    <w:unhideWhenUsed/>
    <w:rsid w:val="00B823AF"/>
    <w:rPr>
      <w:b/>
      <w:bCs/>
    </w:rPr>
  </w:style>
  <w:style w:type="character" w:customStyle="1" w:styleId="KommentarthemaZchn">
    <w:name w:val="Kommentarthema Zchn"/>
    <w:basedOn w:val="KommentartextZchn"/>
    <w:link w:val="Kommentarthema"/>
    <w:uiPriority w:val="99"/>
    <w:semiHidden/>
    <w:locked/>
    <w:rsid w:val="00B823AF"/>
    <w:rPr>
      <w:rFonts w:cs="Times New Roman"/>
      <w:b/>
      <w:bCs/>
      <w:sz w:val="20"/>
      <w:szCs w:val="20"/>
    </w:rPr>
  </w:style>
  <w:style w:type="paragraph" w:styleId="StandardWeb">
    <w:name w:val="Normal (Web)"/>
    <w:basedOn w:val="Standard"/>
    <w:uiPriority w:val="99"/>
    <w:semiHidden/>
    <w:unhideWhenUsed/>
    <w:rsid w:val="00D76D53"/>
  </w:style>
  <w:style w:type="paragraph" w:styleId="berarbeitung">
    <w:name w:val="Revision"/>
    <w:hidden/>
    <w:uiPriority w:val="99"/>
    <w:semiHidden/>
    <w:rsid w:val="00462D66"/>
    <w:pPr>
      <w:spacing w:after="0" w:line="240" w:lineRule="auto"/>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6009014">
      <w:marLeft w:val="0"/>
      <w:marRight w:val="0"/>
      <w:marTop w:val="0"/>
      <w:marBottom w:val="0"/>
      <w:divBdr>
        <w:top w:val="none" w:sz="0" w:space="0" w:color="auto"/>
        <w:left w:val="none" w:sz="0" w:space="0" w:color="auto"/>
        <w:bottom w:val="none" w:sz="0" w:space="0" w:color="auto"/>
        <w:right w:val="none" w:sz="0" w:space="0" w:color="auto"/>
      </w:divBdr>
    </w:div>
    <w:div w:id="2006009015">
      <w:marLeft w:val="0"/>
      <w:marRight w:val="0"/>
      <w:marTop w:val="0"/>
      <w:marBottom w:val="0"/>
      <w:divBdr>
        <w:top w:val="none" w:sz="0" w:space="0" w:color="auto"/>
        <w:left w:val="none" w:sz="0" w:space="0" w:color="auto"/>
        <w:bottom w:val="none" w:sz="0" w:space="0" w:color="auto"/>
        <w:right w:val="none" w:sz="0" w:space="0" w:color="auto"/>
      </w:divBdr>
    </w:div>
    <w:div w:id="2006009016">
      <w:marLeft w:val="0"/>
      <w:marRight w:val="0"/>
      <w:marTop w:val="0"/>
      <w:marBottom w:val="0"/>
      <w:divBdr>
        <w:top w:val="none" w:sz="0" w:space="0" w:color="auto"/>
        <w:left w:val="none" w:sz="0" w:space="0" w:color="auto"/>
        <w:bottom w:val="none" w:sz="0" w:space="0" w:color="auto"/>
        <w:right w:val="none" w:sz="0" w:space="0" w:color="auto"/>
      </w:divBdr>
    </w:div>
    <w:div w:id="2006009017">
      <w:marLeft w:val="0"/>
      <w:marRight w:val="0"/>
      <w:marTop w:val="0"/>
      <w:marBottom w:val="0"/>
      <w:divBdr>
        <w:top w:val="none" w:sz="0" w:space="0" w:color="auto"/>
        <w:left w:val="none" w:sz="0" w:space="0" w:color="auto"/>
        <w:bottom w:val="none" w:sz="0" w:space="0" w:color="auto"/>
        <w:right w:val="none" w:sz="0" w:space="0" w:color="auto"/>
      </w:divBdr>
    </w:div>
    <w:div w:id="2006009019">
      <w:marLeft w:val="0"/>
      <w:marRight w:val="0"/>
      <w:marTop w:val="0"/>
      <w:marBottom w:val="0"/>
      <w:divBdr>
        <w:top w:val="none" w:sz="0" w:space="0" w:color="auto"/>
        <w:left w:val="none" w:sz="0" w:space="0" w:color="auto"/>
        <w:bottom w:val="none" w:sz="0" w:space="0" w:color="auto"/>
        <w:right w:val="none" w:sz="0" w:space="0" w:color="auto"/>
      </w:divBdr>
      <w:divsChild>
        <w:div w:id="2006009098">
          <w:marLeft w:val="0"/>
          <w:marRight w:val="0"/>
          <w:marTop w:val="100"/>
          <w:marBottom w:val="100"/>
          <w:divBdr>
            <w:top w:val="none" w:sz="0" w:space="0" w:color="auto"/>
            <w:left w:val="none" w:sz="0" w:space="0" w:color="auto"/>
            <w:bottom w:val="none" w:sz="0" w:space="0" w:color="auto"/>
            <w:right w:val="none" w:sz="0" w:space="0" w:color="auto"/>
          </w:divBdr>
          <w:divsChild>
            <w:div w:id="2006009020">
              <w:marLeft w:val="0"/>
              <w:marRight w:val="0"/>
              <w:marTop w:val="0"/>
              <w:marBottom w:val="0"/>
              <w:divBdr>
                <w:top w:val="none" w:sz="0" w:space="0" w:color="auto"/>
                <w:left w:val="none" w:sz="0" w:space="0" w:color="auto"/>
                <w:bottom w:val="none" w:sz="0" w:space="0" w:color="auto"/>
                <w:right w:val="none" w:sz="0" w:space="0" w:color="auto"/>
              </w:divBdr>
              <w:divsChild>
                <w:div w:id="2006009100">
                  <w:marLeft w:val="0"/>
                  <w:marRight w:val="0"/>
                  <w:marTop w:val="0"/>
                  <w:marBottom w:val="0"/>
                  <w:divBdr>
                    <w:top w:val="none" w:sz="0" w:space="0" w:color="auto"/>
                    <w:left w:val="none" w:sz="0" w:space="0" w:color="auto"/>
                    <w:bottom w:val="none" w:sz="0" w:space="0" w:color="auto"/>
                    <w:right w:val="none" w:sz="0" w:space="0" w:color="auto"/>
                  </w:divBdr>
                  <w:divsChild>
                    <w:div w:id="2006009024">
                      <w:marLeft w:val="0"/>
                      <w:marRight w:val="0"/>
                      <w:marTop w:val="0"/>
                      <w:marBottom w:val="0"/>
                      <w:divBdr>
                        <w:top w:val="none" w:sz="0" w:space="0" w:color="auto"/>
                        <w:left w:val="none" w:sz="0" w:space="0" w:color="auto"/>
                        <w:bottom w:val="none" w:sz="0" w:space="0" w:color="auto"/>
                        <w:right w:val="none" w:sz="0" w:space="0" w:color="auto"/>
                      </w:divBdr>
                      <w:divsChild>
                        <w:div w:id="2006009099">
                          <w:marLeft w:val="0"/>
                          <w:marRight w:val="0"/>
                          <w:marTop w:val="0"/>
                          <w:marBottom w:val="0"/>
                          <w:divBdr>
                            <w:top w:val="none" w:sz="0" w:space="0" w:color="auto"/>
                            <w:left w:val="none" w:sz="0" w:space="0" w:color="auto"/>
                            <w:bottom w:val="none" w:sz="0" w:space="0" w:color="auto"/>
                            <w:right w:val="none" w:sz="0" w:space="0" w:color="auto"/>
                          </w:divBdr>
                          <w:divsChild>
                            <w:div w:id="2006009023">
                              <w:marLeft w:val="0"/>
                              <w:marRight w:val="0"/>
                              <w:marTop w:val="0"/>
                              <w:marBottom w:val="0"/>
                              <w:divBdr>
                                <w:top w:val="none" w:sz="0" w:space="0" w:color="auto"/>
                                <w:left w:val="none" w:sz="0" w:space="0" w:color="auto"/>
                                <w:bottom w:val="none" w:sz="0" w:space="0" w:color="auto"/>
                                <w:right w:val="none" w:sz="0" w:space="0" w:color="auto"/>
                              </w:divBdr>
                              <w:divsChild>
                                <w:div w:id="2006009021">
                                  <w:marLeft w:val="0"/>
                                  <w:marRight w:val="0"/>
                                  <w:marTop w:val="0"/>
                                  <w:marBottom w:val="0"/>
                                  <w:divBdr>
                                    <w:top w:val="none" w:sz="0" w:space="0" w:color="auto"/>
                                    <w:left w:val="none" w:sz="0" w:space="0" w:color="auto"/>
                                    <w:bottom w:val="none" w:sz="0" w:space="0" w:color="auto"/>
                                    <w:right w:val="none" w:sz="0" w:space="0" w:color="auto"/>
                                  </w:divBdr>
                                  <w:divsChild>
                                    <w:div w:id="2006009018">
                                      <w:marLeft w:val="0"/>
                                      <w:marRight w:val="0"/>
                                      <w:marTop w:val="0"/>
                                      <w:marBottom w:val="0"/>
                                      <w:divBdr>
                                        <w:top w:val="none" w:sz="0" w:space="0" w:color="auto"/>
                                        <w:left w:val="none" w:sz="0" w:space="0" w:color="auto"/>
                                        <w:bottom w:val="none" w:sz="0" w:space="0" w:color="auto"/>
                                        <w:right w:val="none" w:sz="0" w:space="0" w:color="auto"/>
                                      </w:divBdr>
                                      <w:divsChild>
                                        <w:div w:id="200600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009026">
      <w:marLeft w:val="0"/>
      <w:marRight w:val="0"/>
      <w:marTop w:val="0"/>
      <w:marBottom w:val="0"/>
      <w:divBdr>
        <w:top w:val="none" w:sz="0" w:space="0" w:color="auto"/>
        <w:left w:val="none" w:sz="0" w:space="0" w:color="auto"/>
        <w:bottom w:val="none" w:sz="0" w:space="0" w:color="auto"/>
        <w:right w:val="none" w:sz="0" w:space="0" w:color="auto"/>
      </w:divBdr>
      <w:divsChild>
        <w:div w:id="2006009027">
          <w:marLeft w:val="0"/>
          <w:marRight w:val="0"/>
          <w:marTop w:val="0"/>
          <w:marBottom w:val="0"/>
          <w:divBdr>
            <w:top w:val="none" w:sz="0" w:space="0" w:color="auto"/>
            <w:left w:val="none" w:sz="0" w:space="0" w:color="auto"/>
            <w:bottom w:val="none" w:sz="0" w:space="0" w:color="auto"/>
            <w:right w:val="none" w:sz="0" w:space="0" w:color="auto"/>
          </w:divBdr>
        </w:div>
      </w:divsChild>
    </w:div>
    <w:div w:id="2006009028">
      <w:marLeft w:val="0"/>
      <w:marRight w:val="0"/>
      <w:marTop w:val="0"/>
      <w:marBottom w:val="0"/>
      <w:divBdr>
        <w:top w:val="none" w:sz="0" w:space="0" w:color="auto"/>
        <w:left w:val="none" w:sz="0" w:space="0" w:color="auto"/>
        <w:bottom w:val="none" w:sz="0" w:space="0" w:color="auto"/>
        <w:right w:val="none" w:sz="0" w:space="0" w:color="auto"/>
      </w:divBdr>
      <w:divsChild>
        <w:div w:id="2006009030">
          <w:marLeft w:val="0"/>
          <w:marRight w:val="0"/>
          <w:marTop w:val="0"/>
          <w:marBottom w:val="0"/>
          <w:divBdr>
            <w:top w:val="none" w:sz="0" w:space="0" w:color="auto"/>
            <w:left w:val="none" w:sz="0" w:space="0" w:color="auto"/>
            <w:bottom w:val="none" w:sz="0" w:space="0" w:color="auto"/>
            <w:right w:val="none" w:sz="0" w:space="0" w:color="auto"/>
          </w:divBdr>
        </w:div>
        <w:div w:id="2006009095">
          <w:marLeft w:val="0"/>
          <w:marRight w:val="0"/>
          <w:marTop w:val="0"/>
          <w:marBottom w:val="0"/>
          <w:divBdr>
            <w:top w:val="none" w:sz="0" w:space="0" w:color="auto"/>
            <w:left w:val="none" w:sz="0" w:space="0" w:color="auto"/>
            <w:bottom w:val="none" w:sz="0" w:space="0" w:color="auto"/>
            <w:right w:val="none" w:sz="0" w:space="0" w:color="auto"/>
          </w:divBdr>
        </w:div>
      </w:divsChild>
    </w:div>
    <w:div w:id="2006009031">
      <w:marLeft w:val="0"/>
      <w:marRight w:val="0"/>
      <w:marTop w:val="0"/>
      <w:marBottom w:val="0"/>
      <w:divBdr>
        <w:top w:val="none" w:sz="0" w:space="0" w:color="auto"/>
        <w:left w:val="none" w:sz="0" w:space="0" w:color="auto"/>
        <w:bottom w:val="none" w:sz="0" w:space="0" w:color="auto"/>
        <w:right w:val="none" w:sz="0" w:space="0" w:color="auto"/>
      </w:divBdr>
      <w:divsChild>
        <w:div w:id="2006009029">
          <w:marLeft w:val="0"/>
          <w:marRight w:val="0"/>
          <w:marTop w:val="0"/>
          <w:marBottom w:val="0"/>
          <w:divBdr>
            <w:top w:val="none" w:sz="0" w:space="0" w:color="auto"/>
            <w:left w:val="none" w:sz="0" w:space="0" w:color="auto"/>
            <w:bottom w:val="none" w:sz="0" w:space="0" w:color="auto"/>
            <w:right w:val="none" w:sz="0" w:space="0" w:color="auto"/>
          </w:divBdr>
        </w:div>
        <w:div w:id="2006009032">
          <w:marLeft w:val="0"/>
          <w:marRight w:val="0"/>
          <w:marTop w:val="0"/>
          <w:marBottom w:val="0"/>
          <w:divBdr>
            <w:top w:val="none" w:sz="0" w:space="0" w:color="auto"/>
            <w:left w:val="none" w:sz="0" w:space="0" w:color="auto"/>
            <w:bottom w:val="none" w:sz="0" w:space="0" w:color="auto"/>
            <w:right w:val="none" w:sz="0" w:space="0" w:color="auto"/>
          </w:divBdr>
        </w:div>
      </w:divsChild>
    </w:div>
    <w:div w:id="2006009039">
      <w:marLeft w:val="0"/>
      <w:marRight w:val="0"/>
      <w:marTop w:val="0"/>
      <w:marBottom w:val="0"/>
      <w:divBdr>
        <w:top w:val="none" w:sz="0" w:space="0" w:color="auto"/>
        <w:left w:val="none" w:sz="0" w:space="0" w:color="auto"/>
        <w:bottom w:val="none" w:sz="0" w:space="0" w:color="auto"/>
        <w:right w:val="none" w:sz="0" w:space="0" w:color="auto"/>
      </w:divBdr>
      <w:divsChild>
        <w:div w:id="2006009038">
          <w:marLeft w:val="0"/>
          <w:marRight w:val="0"/>
          <w:marTop w:val="0"/>
          <w:marBottom w:val="0"/>
          <w:divBdr>
            <w:top w:val="none" w:sz="0" w:space="0" w:color="auto"/>
            <w:left w:val="none" w:sz="0" w:space="0" w:color="auto"/>
            <w:bottom w:val="none" w:sz="0" w:space="0" w:color="auto"/>
            <w:right w:val="none" w:sz="0" w:space="0" w:color="auto"/>
          </w:divBdr>
          <w:divsChild>
            <w:div w:id="2006009092">
              <w:marLeft w:val="0"/>
              <w:marRight w:val="0"/>
              <w:marTop w:val="0"/>
              <w:marBottom w:val="0"/>
              <w:divBdr>
                <w:top w:val="none" w:sz="0" w:space="0" w:color="auto"/>
                <w:left w:val="none" w:sz="0" w:space="0" w:color="auto"/>
                <w:bottom w:val="none" w:sz="0" w:space="0" w:color="auto"/>
                <w:right w:val="none" w:sz="0" w:space="0" w:color="auto"/>
              </w:divBdr>
              <w:divsChild>
                <w:div w:id="2006009034">
                  <w:marLeft w:val="0"/>
                  <w:marRight w:val="0"/>
                  <w:marTop w:val="0"/>
                  <w:marBottom w:val="0"/>
                  <w:divBdr>
                    <w:top w:val="none" w:sz="0" w:space="0" w:color="auto"/>
                    <w:left w:val="none" w:sz="0" w:space="0" w:color="auto"/>
                    <w:bottom w:val="none" w:sz="0" w:space="0" w:color="auto"/>
                    <w:right w:val="none" w:sz="0" w:space="0" w:color="auto"/>
                  </w:divBdr>
                  <w:divsChild>
                    <w:div w:id="2006009093">
                      <w:marLeft w:val="0"/>
                      <w:marRight w:val="0"/>
                      <w:marTop w:val="0"/>
                      <w:marBottom w:val="0"/>
                      <w:divBdr>
                        <w:top w:val="none" w:sz="0" w:space="0" w:color="auto"/>
                        <w:left w:val="none" w:sz="0" w:space="0" w:color="auto"/>
                        <w:bottom w:val="none" w:sz="0" w:space="0" w:color="auto"/>
                        <w:right w:val="none" w:sz="0" w:space="0" w:color="auto"/>
                      </w:divBdr>
                      <w:divsChild>
                        <w:div w:id="2006009041">
                          <w:marLeft w:val="0"/>
                          <w:marRight w:val="0"/>
                          <w:marTop w:val="0"/>
                          <w:marBottom w:val="0"/>
                          <w:divBdr>
                            <w:top w:val="none" w:sz="0" w:space="0" w:color="auto"/>
                            <w:left w:val="none" w:sz="0" w:space="0" w:color="auto"/>
                            <w:bottom w:val="none" w:sz="0" w:space="0" w:color="auto"/>
                            <w:right w:val="none" w:sz="0" w:space="0" w:color="auto"/>
                          </w:divBdr>
                          <w:divsChild>
                            <w:div w:id="2006009037">
                              <w:marLeft w:val="0"/>
                              <w:marRight w:val="0"/>
                              <w:marTop w:val="0"/>
                              <w:marBottom w:val="0"/>
                              <w:divBdr>
                                <w:top w:val="none" w:sz="0" w:space="0" w:color="auto"/>
                                <w:left w:val="none" w:sz="0" w:space="0" w:color="auto"/>
                                <w:bottom w:val="none" w:sz="0" w:space="0" w:color="auto"/>
                                <w:right w:val="none" w:sz="0" w:space="0" w:color="auto"/>
                              </w:divBdr>
                              <w:divsChild>
                                <w:div w:id="2006009094">
                                  <w:marLeft w:val="0"/>
                                  <w:marRight w:val="0"/>
                                  <w:marTop w:val="0"/>
                                  <w:marBottom w:val="0"/>
                                  <w:divBdr>
                                    <w:top w:val="none" w:sz="0" w:space="0" w:color="auto"/>
                                    <w:left w:val="none" w:sz="0" w:space="0" w:color="auto"/>
                                    <w:bottom w:val="none" w:sz="0" w:space="0" w:color="auto"/>
                                    <w:right w:val="none" w:sz="0" w:space="0" w:color="auto"/>
                                  </w:divBdr>
                                  <w:divsChild>
                                    <w:div w:id="2006009033">
                                      <w:marLeft w:val="0"/>
                                      <w:marRight w:val="0"/>
                                      <w:marTop w:val="0"/>
                                      <w:marBottom w:val="0"/>
                                      <w:divBdr>
                                        <w:top w:val="none" w:sz="0" w:space="0" w:color="auto"/>
                                        <w:left w:val="none" w:sz="0" w:space="0" w:color="auto"/>
                                        <w:bottom w:val="none" w:sz="0" w:space="0" w:color="auto"/>
                                        <w:right w:val="none" w:sz="0" w:space="0" w:color="auto"/>
                                      </w:divBdr>
                                      <w:divsChild>
                                        <w:div w:id="2006009036">
                                          <w:marLeft w:val="0"/>
                                          <w:marRight w:val="0"/>
                                          <w:marTop w:val="120"/>
                                          <w:marBottom w:val="120"/>
                                          <w:divBdr>
                                            <w:top w:val="none" w:sz="0" w:space="0" w:color="auto"/>
                                            <w:left w:val="none" w:sz="0" w:space="0" w:color="auto"/>
                                            <w:bottom w:val="none" w:sz="0" w:space="0" w:color="auto"/>
                                            <w:right w:val="none" w:sz="0" w:space="0" w:color="auto"/>
                                          </w:divBdr>
                                          <w:divsChild>
                                            <w:div w:id="2006009040">
                                              <w:marLeft w:val="0"/>
                                              <w:marRight w:val="0"/>
                                              <w:marTop w:val="0"/>
                                              <w:marBottom w:val="0"/>
                                              <w:divBdr>
                                                <w:top w:val="none" w:sz="0" w:space="0" w:color="auto"/>
                                                <w:left w:val="none" w:sz="0" w:space="0" w:color="auto"/>
                                                <w:bottom w:val="none" w:sz="0" w:space="0" w:color="auto"/>
                                                <w:right w:val="none" w:sz="0" w:space="0" w:color="auto"/>
                                              </w:divBdr>
                                              <w:divsChild>
                                                <w:div w:id="200600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06009042">
      <w:marLeft w:val="0"/>
      <w:marRight w:val="0"/>
      <w:marTop w:val="0"/>
      <w:marBottom w:val="0"/>
      <w:divBdr>
        <w:top w:val="none" w:sz="0" w:space="0" w:color="auto"/>
        <w:left w:val="none" w:sz="0" w:space="0" w:color="auto"/>
        <w:bottom w:val="none" w:sz="0" w:space="0" w:color="auto"/>
        <w:right w:val="none" w:sz="0" w:space="0" w:color="auto"/>
      </w:divBdr>
    </w:div>
    <w:div w:id="2006009043">
      <w:marLeft w:val="0"/>
      <w:marRight w:val="0"/>
      <w:marTop w:val="0"/>
      <w:marBottom w:val="0"/>
      <w:divBdr>
        <w:top w:val="none" w:sz="0" w:space="0" w:color="auto"/>
        <w:left w:val="none" w:sz="0" w:space="0" w:color="auto"/>
        <w:bottom w:val="none" w:sz="0" w:space="0" w:color="auto"/>
        <w:right w:val="none" w:sz="0" w:space="0" w:color="auto"/>
      </w:divBdr>
    </w:div>
    <w:div w:id="2006009044">
      <w:marLeft w:val="0"/>
      <w:marRight w:val="0"/>
      <w:marTop w:val="0"/>
      <w:marBottom w:val="0"/>
      <w:divBdr>
        <w:top w:val="none" w:sz="0" w:space="0" w:color="auto"/>
        <w:left w:val="none" w:sz="0" w:space="0" w:color="auto"/>
        <w:bottom w:val="none" w:sz="0" w:space="0" w:color="auto"/>
        <w:right w:val="none" w:sz="0" w:space="0" w:color="auto"/>
      </w:divBdr>
    </w:div>
    <w:div w:id="2006009049">
      <w:marLeft w:val="0"/>
      <w:marRight w:val="0"/>
      <w:marTop w:val="0"/>
      <w:marBottom w:val="0"/>
      <w:divBdr>
        <w:top w:val="none" w:sz="0" w:space="0" w:color="auto"/>
        <w:left w:val="none" w:sz="0" w:space="0" w:color="auto"/>
        <w:bottom w:val="none" w:sz="0" w:space="0" w:color="auto"/>
        <w:right w:val="none" w:sz="0" w:space="0" w:color="auto"/>
      </w:divBdr>
      <w:divsChild>
        <w:div w:id="2006009046">
          <w:marLeft w:val="0"/>
          <w:marRight w:val="0"/>
          <w:marTop w:val="0"/>
          <w:marBottom w:val="150"/>
          <w:divBdr>
            <w:top w:val="none" w:sz="0" w:space="0" w:color="auto"/>
            <w:left w:val="none" w:sz="0" w:space="0" w:color="auto"/>
            <w:bottom w:val="none" w:sz="0" w:space="0" w:color="auto"/>
            <w:right w:val="none" w:sz="0" w:space="0" w:color="auto"/>
          </w:divBdr>
          <w:divsChild>
            <w:div w:id="2006009061">
              <w:marLeft w:val="0"/>
              <w:marRight w:val="0"/>
              <w:marTop w:val="0"/>
              <w:marBottom w:val="0"/>
              <w:divBdr>
                <w:top w:val="none" w:sz="0" w:space="0" w:color="auto"/>
                <w:left w:val="none" w:sz="0" w:space="0" w:color="auto"/>
                <w:bottom w:val="none" w:sz="0" w:space="0" w:color="auto"/>
                <w:right w:val="none" w:sz="0" w:space="0" w:color="auto"/>
              </w:divBdr>
              <w:divsChild>
                <w:div w:id="200600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009056">
          <w:marLeft w:val="0"/>
          <w:marRight w:val="0"/>
          <w:marTop w:val="0"/>
          <w:marBottom w:val="150"/>
          <w:divBdr>
            <w:top w:val="none" w:sz="0" w:space="0" w:color="auto"/>
            <w:left w:val="none" w:sz="0" w:space="0" w:color="auto"/>
            <w:bottom w:val="none" w:sz="0" w:space="0" w:color="auto"/>
            <w:right w:val="none" w:sz="0" w:space="0" w:color="auto"/>
          </w:divBdr>
          <w:divsChild>
            <w:div w:id="2006009063">
              <w:marLeft w:val="0"/>
              <w:marRight w:val="0"/>
              <w:marTop w:val="0"/>
              <w:marBottom w:val="0"/>
              <w:divBdr>
                <w:top w:val="none" w:sz="0" w:space="0" w:color="auto"/>
                <w:left w:val="none" w:sz="0" w:space="0" w:color="auto"/>
                <w:bottom w:val="none" w:sz="0" w:space="0" w:color="auto"/>
                <w:right w:val="none" w:sz="0" w:space="0" w:color="auto"/>
              </w:divBdr>
              <w:divsChild>
                <w:div w:id="2006009064">
                  <w:marLeft w:val="0"/>
                  <w:marRight w:val="0"/>
                  <w:marTop w:val="0"/>
                  <w:marBottom w:val="0"/>
                  <w:divBdr>
                    <w:top w:val="none" w:sz="0" w:space="0" w:color="auto"/>
                    <w:left w:val="none" w:sz="0" w:space="0" w:color="auto"/>
                    <w:bottom w:val="none" w:sz="0" w:space="0" w:color="auto"/>
                    <w:right w:val="none" w:sz="0" w:space="0" w:color="auto"/>
                  </w:divBdr>
                </w:div>
                <w:div w:id="2006009068">
                  <w:marLeft w:val="150"/>
                  <w:marRight w:val="0"/>
                  <w:marTop w:val="0"/>
                  <w:marBottom w:val="0"/>
                  <w:divBdr>
                    <w:top w:val="none" w:sz="0" w:space="0" w:color="auto"/>
                    <w:left w:val="none" w:sz="0" w:space="0" w:color="auto"/>
                    <w:bottom w:val="none" w:sz="0" w:space="0" w:color="auto"/>
                    <w:right w:val="none" w:sz="0" w:space="0" w:color="auto"/>
                  </w:divBdr>
                  <w:divsChild>
                    <w:div w:id="2006009047">
                      <w:marLeft w:val="0"/>
                      <w:marRight w:val="0"/>
                      <w:marTop w:val="0"/>
                      <w:marBottom w:val="0"/>
                      <w:divBdr>
                        <w:top w:val="none" w:sz="0" w:space="0" w:color="auto"/>
                        <w:left w:val="none" w:sz="0" w:space="0" w:color="auto"/>
                        <w:bottom w:val="none" w:sz="0" w:space="0" w:color="auto"/>
                        <w:right w:val="none" w:sz="0" w:space="0" w:color="auto"/>
                      </w:divBdr>
                      <w:divsChild>
                        <w:div w:id="2006009048">
                          <w:marLeft w:val="0"/>
                          <w:marRight w:val="0"/>
                          <w:marTop w:val="0"/>
                          <w:marBottom w:val="0"/>
                          <w:divBdr>
                            <w:top w:val="none" w:sz="0" w:space="0" w:color="auto"/>
                            <w:left w:val="none" w:sz="0" w:space="0" w:color="auto"/>
                            <w:bottom w:val="none" w:sz="0" w:space="0" w:color="auto"/>
                            <w:right w:val="none" w:sz="0" w:space="0" w:color="auto"/>
                          </w:divBdr>
                          <w:divsChild>
                            <w:div w:id="2006009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009069">
          <w:marLeft w:val="0"/>
          <w:marRight w:val="0"/>
          <w:marTop w:val="0"/>
          <w:marBottom w:val="150"/>
          <w:divBdr>
            <w:top w:val="none" w:sz="0" w:space="0" w:color="auto"/>
            <w:left w:val="none" w:sz="0" w:space="0" w:color="auto"/>
            <w:bottom w:val="none" w:sz="0" w:space="0" w:color="auto"/>
            <w:right w:val="none" w:sz="0" w:space="0" w:color="auto"/>
          </w:divBdr>
          <w:divsChild>
            <w:div w:id="2006009055">
              <w:marLeft w:val="0"/>
              <w:marRight w:val="0"/>
              <w:marTop w:val="0"/>
              <w:marBottom w:val="0"/>
              <w:divBdr>
                <w:top w:val="none" w:sz="0" w:space="0" w:color="auto"/>
                <w:left w:val="none" w:sz="0" w:space="0" w:color="auto"/>
                <w:bottom w:val="none" w:sz="0" w:space="0" w:color="auto"/>
                <w:right w:val="none" w:sz="0" w:space="0" w:color="auto"/>
              </w:divBdr>
              <w:divsChild>
                <w:div w:id="2006009066">
                  <w:marLeft w:val="0"/>
                  <w:marRight w:val="0"/>
                  <w:marTop w:val="0"/>
                  <w:marBottom w:val="0"/>
                  <w:divBdr>
                    <w:top w:val="none" w:sz="0" w:space="0" w:color="auto"/>
                    <w:left w:val="none" w:sz="0" w:space="0" w:color="auto"/>
                    <w:bottom w:val="none" w:sz="0" w:space="0" w:color="auto"/>
                    <w:right w:val="none" w:sz="0" w:space="0" w:color="auto"/>
                  </w:divBdr>
                </w:div>
                <w:div w:id="2006009067">
                  <w:marLeft w:val="150"/>
                  <w:marRight w:val="0"/>
                  <w:marTop w:val="0"/>
                  <w:marBottom w:val="0"/>
                  <w:divBdr>
                    <w:top w:val="none" w:sz="0" w:space="0" w:color="auto"/>
                    <w:left w:val="none" w:sz="0" w:space="0" w:color="auto"/>
                    <w:bottom w:val="none" w:sz="0" w:space="0" w:color="auto"/>
                    <w:right w:val="none" w:sz="0" w:space="0" w:color="auto"/>
                  </w:divBdr>
                  <w:divsChild>
                    <w:div w:id="2006009058">
                      <w:marLeft w:val="0"/>
                      <w:marRight w:val="0"/>
                      <w:marTop w:val="0"/>
                      <w:marBottom w:val="0"/>
                      <w:divBdr>
                        <w:top w:val="none" w:sz="0" w:space="0" w:color="auto"/>
                        <w:left w:val="none" w:sz="0" w:space="0" w:color="auto"/>
                        <w:bottom w:val="none" w:sz="0" w:space="0" w:color="auto"/>
                        <w:right w:val="none" w:sz="0" w:space="0" w:color="auto"/>
                      </w:divBdr>
                      <w:divsChild>
                        <w:div w:id="2006009065">
                          <w:marLeft w:val="0"/>
                          <w:marRight w:val="0"/>
                          <w:marTop w:val="0"/>
                          <w:marBottom w:val="0"/>
                          <w:divBdr>
                            <w:top w:val="none" w:sz="0" w:space="0" w:color="auto"/>
                            <w:left w:val="none" w:sz="0" w:space="0" w:color="auto"/>
                            <w:bottom w:val="none" w:sz="0" w:space="0" w:color="auto"/>
                            <w:right w:val="none" w:sz="0" w:space="0" w:color="auto"/>
                          </w:divBdr>
                          <w:divsChild>
                            <w:div w:id="200600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009050">
      <w:marLeft w:val="0"/>
      <w:marRight w:val="0"/>
      <w:marTop w:val="0"/>
      <w:marBottom w:val="0"/>
      <w:divBdr>
        <w:top w:val="none" w:sz="0" w:space="0" w:color="auto"/>
        <w:left w:val="none" w:sz="0" w:space="0" w:color="auto"/>
        <w:bottom w:val="none" w:sz="0" w:space="0" w:color="auto"/>
        <w:right w:val="none" w:sz="0" w:space="0" w:color="auto"/>
      </w:divBdr>
    </w:div>
    <w:div w:id="2006009051">
      <w:marLeft w:val="0"/>
      <w:marRight w:val="0"/>
      <w:marTop w:val="0"/>
      <w:marBottom w:val="0"/>
      <w:divBdr>
        <w:top w:val="none" w:sz="0" w:space="0" w:color="auto"/>
        <w:left w:val="none" w:sz="0" w:space="0" w:color="auto"/>
        <w:bottom w:val="none" w:sz="0" w:space="0" w:color="auto"/>
        <w:right w:val="none" w:sz="0" w:space="0" w:color="auto"/>
      </w:divBdr>
    </w:div>
    <w:div w:id="2006009052">
      <w:marLeft w:val="0"/>
      <w:marRight w:val="0"/>
      <w:marTop w:val="0"/>
      <w:marBottom w:val="0"/>
      <w:divBdr>
        <w:top w:val="none" w:sz="0" w:space="0" w:color="auto"/>
        <w:left w:val="none" w:sz="0" w:space="0" w:color="auto"/>
        <w:bottom w:val="none" w:sz="0" w:space="0" w:color="auto"/>
        <w:right w:val="none" w:sz="0" w:space="0" w:color="auto"/>
      </w:divBdr>
    </w:div>
    <w:div w:id="2006009053">
      <w:marLeft w:val="0"/>
      <w:marRight w:val="0"/>
      <w:marTop w:val="0"/>
      <w:marBottom w:val="0"/>
      <w:divBdr>
        <w:top w:val="none" w:sz="0" w:space="0" w:color="auto"/>
        <w:left w:val="none" w:sz="0" w:space="0" w:color="auto"/>
        <w:bottom w:val="none" w:sz="0" w:space="0" w:color="auto"/>
        <w:right w:val="none" w:sz="0" w:space="0" w:color="auto"/>
      </w:divBdr>
    </w:div>
    <w:div w:id="2006009057">
      <w:marLeft w:val="0"/>
      <w:marRight w:val="0"/>
      <w:marTop w:val="0"/>
      <w:marBottom w:val="0"/>
      <w:divBdr>
        <w:top w:val="none" w:sz="0" w:space="0" w:color="auto"/>
        <w:left w:val="none" w:sz="0" w:space="0" w:color="auto"/>
        <w:bottom w:val="none" w:sz="0" w:space="0" w:color="auto"/>
        <w:right w:val="none" w:sz="0" w:space="0" w:color="auto"/>
      </w:divBdr>
    </w:div>
    <w:div w:id="2006009059">
      <w:marLeft w:val="0"/>
      <w:marRight w:val="0"/>
      <w:marTop w:val="0"/>
      <w:marBottom w:val="0"/>
      <w:divBdr>
        <w:top w:val="none" w:sz="0" w:space="0" w:color="auto"/>
        <w:left w:val="none" w:sz="0" w:space="0" w:color="auto"/>
        <w:bottom w:val="none" w:sz="0" w:space="0" w:color="auto"/>
        <w:right w:val="none" w:sz="0" w:space="0" w:color="auto"/>
      </w:divBdr>
    </w:div>
    <w:div w:id="2006009070">
      <w:marLeft w:val="0"/>
      <w:marRight w:val="0"/>
      <w:marTop w:val="0"/>
      <w:marBottom w:val="0"/>
      <w:divBdr>
        <w:top w:val="none" w:sz="0" w:space="0" w:color="auto"/>
        <w:left w:val="none" w:sz="0" w:space="0" w:color="auto"/>
        <w:bottom w:val="none" w:sz="0" w:space="0" w:color="auto"/>
        <w:right w:val="none" w:sz="0" w:space="0" w:color="auto"/>
      </w:divBdr>
      <w:divsChild>
        <w:div w:id="2006009075">
          <w:marLeft w:val="0"/>
          <w:marRight w:val="0"/>
          <w:marTop w:val="0"/>
          <w:marBottom w:val="0"/>
          <w:divBdr>
            <w:top w:val="none" w:sz="0" w:space="0" w:color="auto"/>
            <w:left w:val="none" w:sz="0" w:space="0" w:color="auto"/>
            <w:bottom w:val="none" w:sz="0" w:space="0" w:color="auto"/>
            <w:right w:val="none" w:sz="0" w:space="0" w:color="auto"/>
          </w:divBdr>
          <w:divsChild>
            <w:div w:id="2006009088">
              <w:marLeft w:val="0"/>
              <w:marRight w:val="0"/>
              <w:marTop w:val="0"/>
              <w:marBottom w:val="0"/>
              <w:divBdr>
                <w:top w:val="none" w:sz="0" w:space="0" w:color="auto"/>
                <w:left w:val="none" w:sz="0" w:space="0" w:color="auto"/>
                <w:bottom w:val="none" w:sz="0" w:space="0" w:color="auto"/>
                <w:right w:val="none" w:sz="0" w:space="0" w:color="auto"/>
              </w:divBdr>
              <w:divsChild>
                <w:div w:id="2006009082">
                  <w:marLeft w:val="0"/>
                  <w:marRight w:val="0"/>
                  <w:marTop w:val="0"/>
                  <w:marBottom w:val="0"/>
                  <w:divBdr>
                    <w:top w:val="none" w:sz="0" w:space="0" w:color="auto"/>
                    <w:left w:val="none" w:sz="0" w:space="0" w:color="auto"/>
                    <w:bottom w:val="none" w:sz="0" w:space="0" w:color="auto"/>
                    <w:right w:val="none" w:sz="0" w:space="0" w:color="auto"/>
                  </w:divBdr>
                  <w:divsChild>
                    <w:div w:id="2006009071">
                      <w:marLeft w:val="0"/>
                      <w:marRight w:val="0"/>
                      <w:marTop w:val="0"/>
                      <w:marBottom w:val="0"/>
                      <w:divBdr>
                        <w:top w:val="none" w:sz="0" w:space="0" w:color="auto"/>
                        <w:left w:val="none" w:sz="0" w:space="0" w:color="auto"/>
                        <w:bottom w:val="none" w:sz="0" w:space="0" w:color="auto"/>
                        <w:right w:val="none" w:sz="0" w:space="0" w:color="auto"/>
                      </w:divBdr>
                      <w:divsChild>
                        <w:div w:id="2006009081">
                          <w:marLeft w:val="0"/>
                          <w:marRight w:val="0"/>
                          <w:marTop w:val="0"/>
                          <w:marBottom w:val="0"/>
                          <w:divBdr>
                            <w:top w:val="none" w:sz="0" w:space="0" w:color="auto"/>
                            <w:left w:val="none" w:sz="0" w:space="0" w:color="auto"/>
                            <w:bottom w:val="none" w:sz="0" w:space="0" w:color="auto"/>
                            <w:right w:val="none" w:sz="0" w:space="0" w:color="auto"/>
                          </w:divBdr>
                          <w:divsChild>
                            <w:div w:id="2006009083">
                              <w:marLeft w:val="0"/>
                              <w:marRight w:val="0"/>
                              <w:marTop w:val="0"/>
                              <w:marBottom w:val="0"/>
                              <w:divBdr>
                                <w:top w:val="none" w:sz="0" w:space="0" w:color="auto"/>
                                <w:left w:val="none" w:sz="0" w:space="0" w:color="auto"/>
                                <w:bottom w:val="none" w:sz="0" w:space="0" w:color="auto"/>
                                <w:right w:val="none" w:sz="0" w:space="0" w:color="auto"/>
                              </w:divBdr>
                              <w:divsChild>
                                <w:div w:id="2006009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0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09077">
          <w:marLeft w:val="0"/>
          <w:marRight w:val="0"/>
          <w:marTop w:val="0"/>
          <w:marBottom w:val="0"/>
          <w:divBdr>
            <w:top w:val="none" w:sz="0" w:space="0" w:color="auto"/>
            <w:left w:val="none" w:sz="0" w:space="0" w:color="auto"/>
            <w:bottom w:val="none" w:sz="0" w:space="0" w:color="auto"/>
            <w:right w:val="none" w:sz="0" w:space="0" w:color="auto"/>
          </w:divBdr>
          <w:divsChild>
            <w:div w:id="2006009086">
              <w:marLeft w:val="0"/>
              <w:marRight w:val="0"/>
              <w:marTop w:val="0"/>
              <w:marBottom w:val="0"/>
              <w:divBdr>
                <w:top w:val="none" w:sz="0" w:space="0" w:color="auto"/>
                <w:left w:val="none" w:sz="0" w:space="0" w:color="auto"/>
                <w:bottom w:val="none" w:sz="0" w:space="0" w:color="auto"/>
                <w:right w:val="none" w:sz="0" w:space="0" w:color="auto"/>
              </w:divBdr>
              <w:divsChild>
                <w:div w:id="2006009045">
                  <w:marLeft w:val="0"/>
                  <w:marRight w:val="0"/>
                  <w:marTop w:val="0"/>
                  <w:marBottom w:val="0"/>
                  <w:divBdr>
                    <w:top w:val="none" w:sz="0" w:space="0" w:color="auto"/>
                    <w:left w:val="none" w:sz="0" w:space="0" w:color="auto"/>
                    <w:bottom w:val="none" w:sz="0" w:space="0" w:color="auto"/>
                    <w:right w:val="none" w:sz="0" w:space="0" w:color="auto"/>
                  </w:divBdr>
                  <w:divsChild>
                    <w:div w:id="2006009073">
                      <w:marLeft w:val="0"/>
                      <w:marRight w:val="0"/>
                      <w:marTop w:val="0"/>
                      <w:marBottom w:val="0"/>
                      <w:divBdr>
                        <w:top w:val="none" w:sz="0" w:space="0" w:color="auto"/>
                        <w:left w:val="none" w:sz="0" w:space="0" w:color="auto"/>
                        <w:bottom w:val="none" w:sz="0" w:space="0" w:color="auto"/>
                        <w:right w:val="none" w:sz="0" w:space="0" w:color="auto"/>
                      </w:divBdr>
                      <w:divsChild>
                        <w:div w:id="2006009089">
                          <w:marLeft w:val="0"/>
                          <w:marRight w:val="0"/>
                          <w:marTop w:val="0"/>
                          <w:marBottom w:val="0"/>
                          <w:divBdr>
                            <w:top w:val="none" w:sz="0" w:space="0" w:color="auto"/>
                            <w:left w:val="none" w:sz="0" w:space="0" w:color="auto"/>
                            <w:bottom w:val="none" w:sz="0" w:space="0" w:color="auto"/>
                            <w:right w:val="none" w:sz="0" w:space="0" w:color="auto"/>
                          </w:divBdr>
                          <w:divsChild>
                            <w:div w:id="2006009076">
                              <w:marLeft w:val="0"/>
                              <w:marRight w:val="0"/>
                              <w:marTop w:val="0"/>
                              <w:marBottom w:val="0"/>
                              <w:divBdr>
                                <w:top w:val="none" w:sz="0" w:space="0" w:color="auto"/>
                                <w:left w:val="none" w:sz="0" w:space="0" w:color="auto"/>
                                <w:bottom w:val="none" w:sz="0" w:space="0" w:color="auto"/>
                                <w:right w:val="none" w:sz="0" w:space="0" w:color="auto"/>
                              </w:divBdr>
                              <w:divsChild>
                                <w:div w:id="200600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09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6009079">
          <w:marLeft w:val="0"/>
          <w:marRight w:val="0"/>
          <w:marTop w:val="0"/>
          <w:marBottom w:val="0"/>
          <w:divBdr>
            <w:top w:val="none" w:sz="0" w:space="0" w:color="auto"/>
            <w:left w:val="none" w:sz="0" w:space="0" w:color="auto"/>
            <w:bottom w:val="none" w:sz="0" w:space="0" w:color="auto"/>
            <w:right w:val="none" w:sz="0" w:space="0" w:color="auto"/>
          </w:divBdr>
          <w:divsChild>
            <w:div w:id="2006009072">
              <w:marLeft w:val="0"/>
              <w:marRight w:val="0"/>
              <w:marTop w:val="0"/>
              <w:marBottom w:val="0"/>
              <w:divBdr>
                <w:top w:val="none" w:sz="0" w:space="0" w:color="auto"/>
                <w:left w:val="none" w:sz="0" w:space="0" w:color="auto"/>
                <w:bottom w:val="none" w:sz="0" w:space="0" w:color="auto"/>
                <w:right w:val="none" w:sz="0" w:space="0" w:color="auto"/>
              </w:divBdr>
              <w:divsChild>
                <w:div w:id="2006009074">
                  <w:marLeft w:val="0"/>
                  <w:marRight w:val="0"/>
                  <w:marTop w:val="0"/>
                  <w:marBottom w:val="0"/>
                  <w:divBdr>
                    <w:top w:val="none" w:sz="0" w:space="0" w:color="auto"/>
                    <w:left w:val="none" w:sz="0" w:space="0" w:color="auto"/>
                    <w:bottom w:val="none" w:sz="0" w:space="0" w:color="auto"/>
                    <w:right w:val="none" w:sz="0" w:space="0" w:color="auto"/>
                  </w:divBdr>
                  <w:divsChild>
                    <w:div w:id="200600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6009090">
      <w:marLeft w:val="0"/>
      <w:marRight w:val="0"/>
      <w:marTop w:val="0"/>
      <w:marBottom w:val="0"/>
      <w:divBdr>
        <w:top w:val="none" w:sz="0" w:space="0" w:color="auto"/>
        <w:left w:val="none" w:sz="0" w:space="0" w:color="auto"/>
        <w:bottom w:val="none" w:sz="0" w:space="0" w:color="auto"/>
        <w:right w:val="none" w:sz="0" w:space="0" w:color="auto"/>
      </w:divBdr>
    </w:div>
    <w:div w:id="2006009091">
      <w:marLeft w:val="0"/>
      <w:marRight w:val="0"/>
      <w:marTop w:val="0"/>
      <w:marBottom w:val="0"/>
      <w:divBdr>
        <w:top w:val="none" w:sz="0" w:space="0" w:color="auto"/>
        <w:left w:val="none" w:sz="0" w:space="0" w:color="auto"/>
        <w:bottom w:val="none" w:sz="0" w:space="0" w:color="auto"/>
        <w:right w:val="none" w:sz="0" w:space="0" w:color="auto"/>
      </w:divBdr>
    </w:div>
    <w:div w:id="2006009096">
      <w:marLeft w:val="0"/>
      <w:marRight w:val="0"/>
      <w:marTop w:val="0"/>
      <w:marBottom w:val="0"/>
      <w:divBdr>
        <w:top w:val="none" w:sz="0" w:space="0" w:color="auto"/>
        <w:left w:val="none" w:sz="0" w:space="0" w:color="auto"/>
        <w:bottom w:val="none" w:sz="0" w:space="0" w:color="auto"/>
        <w:right w:val="none" w:sz="0" w:space="0" w:color="auto"/>
      </w:divBdr>
    </w:div>
    <w:div w:id="2006009097">
      <w:marLeft w:val="0"/>
      <w:marRight w:val="0"/>
      <w:marTop w:val="0"/>
      <w:marBottom w:val="0"/>
      <w:divBdr>
        <w:top w:val="none" w:sz="0" w:space="0" w:color="auto"/>
        <w:left w:val="none" w:sz="0" w:space="0" w:color="auto"/>
        <w:bottom w:val="none" w:sz="0" w:space="0" w:color="auto"/>
        <w:right w:val="none" w:sz="0" w:space="0" w:color="auto"/>
      </w:divBdr>
      <w:divsChild>
        <w:div w:id="2006009025">
          <w:marLeft w:val="0"/>
          <w:marRight w:val="0"/>
          <w:marTop w:val="0"/>
          <w:marBottom w:val="0"/>
          <w:divBdr>
            <w:top w:val="none" w:sz="0" w:space="0" w:color="auto"/>
            <w:left w:val="none" w:sz="0" w:space="0" w:color="auto"/>
            <w:bottom w:val="none" w:sz="0" w:space="0" w:color="auto"/>
            <w:right w:val="none" w:sz="0" w:space="0" w:color="auto"/>
          </w:divBdr>
        </w:div>
      </w:divsChild>
    </w:div>
    <w:div w:id="2006009101">
      <w:marLeft w:val="0"/>
      <w:marRight w:val="0"/>
      <w:marTop w:val="0"/>
      <w:marBottom w:val="0"/>
      <w:divBdr>
        <w:top w:val="none" w:sz="0" w:space="0" w:color="auto"/>
        <w:left w:val="none" w:sz="0" w:space="0" w:color="auto"/>
        <w:bottom w:val="none" w:sz="0" w:space="0" w:color="auto"/>
        <w:right w:val="none" w:sz="0" w:space="0" w:color="auto"/>
      </w:divBdr>
    </w:div>
    <w:div w:id="200600910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56D3BB-778C-447F-8F29-FA738E9D2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1963</Words>
  <Characters>12368</Characters>
  <Application>Microsoft Office Word</Application>
  <DocSecurity>0</DocSecurity>
  <Lines>103</Lines>
  <Paragraphs>28</Paragraphs>
  <ScaleCrop>false</ScaleCrop>
  <HeadingPairs>
    <vt:vector size="2" baseType="variant">
      <vt:variant>
        <vt:lpstr>Titel</vt:lpstr>
      </vt:variant>
      <vt:variant>
        <vt:i4>1</vt:i4>
      </vt:variant>
    </vt:vector>
  </HeadingPairs>
  <TitlesOfParts>
    <vt:vector size="1" baseType="lpstr">
      <vt:lpstr>Formatvorlage Werkzeugkoffer</vt:lpstr>
    </vt:vector>
  </TitlesOfParts>
  <Company>Matima GmbH</Company>
  <LinksUpToDate>false</LinksUpToDate>
  <CharactersWithSpaces>14303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Formatvorlage Werkzeugkoffer</dc:title>
  <dc:subject/>
  <dc:creator>Uwe Dahlhaus</dc:creator>
  <cp:keywords/>
  <dc:description/>
  <cp:lastModifiedBy>Andrea-Gudula Fortmann</cp:lastModifiedBy>
  <cp:revision>3</cp:revision>
  <cp:lastPrinted>2022-08-04T08:46:00Z</cp:lastPrinted>
  <dcterms:created xsi:type="dcterms:W3CDTF">2022-10-31T09:05:00Z</dcterms:created>
  <dcterms:modified xsi:type="dcterms:W3CDTF">2022-11-29T10:32:00Z</dcterms:modified>
</cp:coreProperties>
</file>

<file path=docProps/custom.xml><?xml version="1.0" encoding="utf-8"?>
<Properties xmlns="http://schemas.openxmlformats.org/officeDocument/2006/custom-properties" xmlns:vt="http://schemas.openxmlformats.org/officeDocument/2006/docPropsVTypes"/>
</file>