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3432E" w14:textId="77777777" w:rsidR="00D10032" w:rsidRPr="0067193B" w:rsidRDefault="006C519F" w:rsidP="002D12E1">
      <w:pPr>
        <w:rPr>
          <w:b/>
          <w:sz w:val="28"/>
          <w:szCs w:val="28"/>
        </w:rPr>
      </w:pPr>
      <w:r w:rsidRPr="0067193B">
        <w:rPr>
          <w:b/>
          <w:sz w:val="28"/>
          <w:szCs w:val="28"/>
        </w:rPr>
        <w:t>Unterweisung</w:t>
      </w:r>
      <w:r w:rsidR="0067193B">
        <w:rPr>
          <w:b/>
          <w:sz w:val="28"/>
          <w:szCs w:val="28"/>
        </w:rPr>
        <w:t xml:space="preserve"> und Ergänzungen zum Arbeitsvertrag</w:t>
      </w:r>
    </w:p>
    <w:p w14:paraId="68453731" w14:textId="77777777" w:rsidR="006C519F" w:rsidRPr="00470B1A" w:rsidRDefault="006C519F" w:rsidP="002D12E1">
      <w:pPr>
        <w:rPr>
          <w:sz w:val="28"/>
          <w:szCs w:val="28"/>
        </w:rPr>
      </w:pPr>
    </w:p>
    <w:p w14:paraId="426339D4" w14:textId="77777777" w:rsidR="002D12E1" w:rsidRPr="0067193B" w:rsidRDefault="002D12E1" w:rsidP="002D12E1">
      <w:pPr>
        <w:rPr>
          <w:b/>
        </w:rPr>
      </w:pPr>
      <w:r w:rsidRPr="0067193B">
        <w:rPr>
          <w:b/>
        </w:rPr>
        <w:t xml:space="preserve">Standard </w:t>
      </w:r>
      <w:r w:rsidR="00470B1A" w:rsidRPr="0067193B">
        <w:rPr>
          <w:b/>
        </w:rPr>
        <w:t xml:space="preserve">allgemeine </w:t>
      </w:r>
      <w:r w:rsidRPr="0067193B">
        <w:rPr>
          <w:b/>
        </w:rPr>
        <w:t>Abläufe</w:t>
      </w:r>
      <w:r w:rsidR="008C531A" w:rsidRPr="0067193B">
        <w:rPr>
          <w:b/>
        </w:rPr>
        <w:t xml:space="preserve"> und Zusammenfassung zentraler Verfahrens</w:t>
      </w:r>
      <w:r w:rsidR="00A62F83" w:rsidRPr="0067193B">
        <w:rPr>
          <w:b/>
        </w:rPr>
        <w:t>- bzw. Dienst</w:t>
      </w:r>
      <w:r w:rsidR="008C531A" w:rsidRPr="0067193B">
        <w:rPr>
          <w:b/>
        </w:rPr>
        <w:t>anweisungen</w:t>
      </w:r>
    </w:p>
    <w:p w14:paraId="73AE4A7C" w14:textId="77777777" w:rsidR="002D12E1" w:rsidRPr="00470B1A" w:rsidRDefault="002D12E1" w:rsidP="002D12E1">
      <w:pPr>
        <w:rPr>
          <w:b/>
          <w:sz w:val="28"/>
          <w:szCs w:val="28"/>
        </w:rPr>
      </w:pPr>
    </w:p>
    <w:p w14:paraId="006C7A66" w14:textId="77777777" w:rsidR="002D12E1" w:rsidRDefault="002D12E1" w:rsidP="00470B1A">
      <w:pPr>
        <w:jc w:val="both"/>
      </w:pPr>
      <w:r w:rsidRPr="00470B1A">
        <w:rPr>
          <w:b/>
        </w:rPr>
        <w:t>Krankmeldungen</w:t>
      </w:r>
      <w:r>
        <w:t>: Bei Erkrankung ist der Arbeitgeber und im Bereich der Schulbegleitung auch die Schule, sowie die Eltern des zu betreuenden Kindes zu informieren. Es ist ab dem 1. Tag der Erkrankung eine Arbeitsunfähigkeitsbescheinigung vom Arzt vorzulegen.</w:t>
      </w:r>
      <w:r w:rsidR="0067193B">
        <w:t xml:space="preserve"> Diese Arbeitsunfähigkeitsbescheinigung muss dem Arbeitgeber spätestens am dritten Tag nach Feststellung vorliegen.</w:t>
      </w:r>
    </w:p>
    <w:p w14:paraId="5CA05E90" w14:textId="77777777" w:rsidR="009D2EAF" w:rsidRDefault="009D2EAF" w:rsidP="00470B1A">
      <w:pPr>
        <w:jc w:val="both"/>
      </w:pPr>
    </w:p>
    <w:p w14:paraId="0F58AD68" w14:textId="77777777" w:rsidR="00470B1A" w:rsidRDefault="00470B1A" w:rsidP="00470B1A">
      <w:pPr>
        <w:jc w:val="both"/>
      </w:pPr>
    </w:p>
    <w:p w14:paraId="58012DB8" w14:textId="77777777" w:rsidR="00470B1A" w:rsidRDefault="00470B1A" w:rsidP="00470B1A">
      <w:pPr>
        <w:jc w:val="both"/>
      </w:pPr>
      <w:r w:rsidRPr="00470B1A">
        <w:rPr>
          <w:b/>
        </w:rPr>
        <w:t>Dokumentationspflicht</w:t>
      </w:r>
      <w:r>
        <w:t>: Im Bereich der Schulbegleitung sind Wahrnehmungen, Beobachtungen und Besonderheiten zu dokumentieren und auf Verlangen vorzuhalten.</w:t>
      </w:r>
    </w:p>
    <w:p w14:paraId="4043DBDD" w14:textId="77777777" w:rsidR="009D2EAF" w:rsidRDefault="009D2EAF" w:rsidP="00470B1A">
      <w:pPr>
        <w:jc w:val="both"/>
      </w:pPr>
    </w:p>
    <w:p w14:paraId="065675F8" w14:textId="77777777" w:rsidR="00470B1A" w:rsidRDefault="00470B1A" w:rsidP="00470B1A">
      <w:pPr>
        <w:jc w:val="both"/>
      </w:pPr>
    </w:p>
    <w:p w14:paraId="3DF865EA" w14:textId="77777777" w:rsidR="00470B1A" w:rsidRDefault="00470B1A" w:rsidP="00470B1A">
      <w:pPr>
        <w:jc w:val="both"/>
      </w:pPr>
      <w:r w:rsidRPr="00470B1A">
        <w:rPr>
          <w:b/>
        </w:rPr>
        <w:t>Stundenzettel:</w:t>
      </w:r>
      <w:r>
        <w:rPr>
          <w:b/>
        </w:rPr>
        <w:t xml:space="preserve"> </w:t>
      </w:r>
      <w:r>
        <w:t>Die Stundenzettel aus Schulbegleitung, Kursen, FUD und LAS (Honorare) müssen unmittelbar nach Ablauf des jeweiligen Monats beim Arbeitgeber eingereicht werden, spätestens</w:t>
      </w:r>
      <w:r w:rsidR="00EC7F98">
        <w:t xml:space="preserve"> jedoch bis zum 04. Werktag des</w:t>
      </w:r>
      <w:r>
        <w:t xml:space="preserve"> Folgemonats.</w:t>
      </w:r>
      <w:r w:rsidR="00F16BF8">
        <w:t xml:space="preserve"> Für jedes zu betreuende Kind muss aus abrechnungstechnischen Gründen ein separater Stundenzettel angefertigt werden. </w:t>
      </w:r>
    </w:p>
    <w:p w14:paraId="7D6A8C09" w14:textId="77777777" w:rsidR="009D2EAF" w:rsidRDefault="009D2EAF" w:rsidP="00470B1A">
      <w:pPr>
        <w:jc w:val="both"/>
      </w:pPr>
    </w:p>
    <w:p w14:paraId="7B8B20CA" w14:textId="77777777" w:rsidR="00F16BF8" w:rsidRDefault="00F16BF8" w:rsidP="00470B1A">
      <w:pPr>
        <w:jc w:val="both"/>
      </w:pPr>
    </w:p>
    <w:p w14:paraId="2375D866" w14:textId="77777777" w:rsidR="00F16BF8" w:rsidRDefault="00F16BF8" w:rsidP="00470B1A">
      <w:pPr>
        <w:jc w:val="both"/>
      </w:pPr>
      <w:r w:rsidRPr="00F16BF8">
        <w:rPr>
          <w:b/>
        </w:rPr>
        <w:t xml:space="preserve">Abwesenheit des zu betreuenden Kindes (Schulbegleitung): </w:t>
      </w:r>
      <w:r w:rsidR="005F4041">
        <w:t>Bei Bekanntwerden</w:t>
      </w:r>
      <w:r>
        <w:rPr>
          <w:b/>
        </w:rPr>
        <w:t xml:space="preserve"> </w:t>
      </w:r>
      <w:r w:rsidRPr="00F16BF8">
        <w:t xml:space="preserve">muss eine </w:t>
      </w:r>
      <w:r>
        <w:t>s</w:t>
      </w:r>
      <w:r w:rsidRPr="00F16BF8">
        <w:t>ofortige</w:t>
      </w:r>
      <w:r>
        <w:t xml:space="preserve"> Meldung an den Arbeitgeber (Koordination Schulbegleitung) erfolgen, um Alternativen zu klären.</w:t>
      </w:r>
    </w:p>
    <w:p w14:paraId="7AFB93FF" w14:textId="77777777" w:rsidR="00F16BF8" w:rsidRDefault="00F16BF8" w:rsidP="00470B1A">
      <w:pPr>
        <w:jc w:val="both"/>
      </w:pPr>
    </w:p>
    <w:p w14:paraId="2069A0C3" w14:textId="77777777" w:rsidR="009D2EAF" w:rsidRDefault="009D2EAF" w:rsidP="00470B1A">
      <w:pPr>
        <w:jc w:val="both"/>
      </w:pPr>
    </w:p>
    <w:p w14:paraId="0F492DE3" w14:textId="77777777" w:rsidR="00F16BF8" w:rsidRDefault="00F16BF8" w:rsidP="00470B1A">
      <w:pPr>
        <w:jc w:val="both"/>
      </w:pPr>
      <w:r w:rsidRPr="00F16BF8">
        <w:rPr>
          <w:b/>
        </w:rPr>
        <w:t>Absprachen</w:t>
      </w:r>
      <w:r>
        <w:rPr>
          <w:b/>
        </w:rPr>
        <w:t xml:space="preserve">: </w:t>
      </w:r>
      <w:r>
        <w:t xml:space="preserve">Änderungen hinsichtlich der zu betreuenden Kinder, erfolgen nur nach Rücksprache mit dem jeweiligen Fachbereich. Insbesondere </w:t>
      </w:r>
      <w:r w:rsidR="005F4041">
        <w:t xml:space="preserve">mit </w:t>
      </w:r>
      <w:r>
        <w:t>der Koordination Schulbegleitung.</w:t>
      </w:r>
    </w:p>
    <w:p w14:paraId="0572172A" w14:textId="77777777" w:rsidR="008C531A" w:rsidRDefault="008C531A" w:rsidP="00470B1A">
      <w:pPr>
        <w:jc w:val="both"/>
      </w:pPr>
    </w:p>
    <w:p w14:paraId="04EF547E" w14:textId="77777777" w:rsidR="009D2EAF" w:rsidRDefault="009D2EAF" w:rsidP="00470B1A">
      <w:pPr>
        <w:jc w:val="both"/>
      </w:pPr>
    </w:p>
    <w:p w14:paraId="6C891C05" w14:textId="3C98BEA3" w:rsidR="00D25136" w:rsidRDefault="00F3789E" w:rsidP="00470B1A">
      <w:pPr>
        <w:jc w:val="both"/>
      </w:pPr>
      <w:r>
        <w:rPr>
          <w:b/>
        </w:rPr>
        <w:t>Brückentage der jeweiligen Einsatzorte:</w:t>
      </w:r>
      <w:r w:rsidR="00336DBC">
        <w:rPr>
          <w:b/>
        </w:rPr>
        <w:t xml:space="preserve"> </w:t>
      </w:r>
      <w:r w:rsidR="00D25136">
        <w:t>Sobald</w:t>
      </w:r>
      <w:r w:rsidR="00336DBC" w:rsidRPr="00336DBC">
        <w:t xml:space="preserve"> bekannt wird, dass die Schule einen Brückentag hat, ist das dem Arbeitgeber/</w:t>
      </w:r>
      <w:r w:rsidR="005F4041">
        <w:t xml:space="preserve"> </w:t>
      </w:r>
      <w:r w:rsidR="00336DBC" w:rsidRPr="00336DBC">
        <w:t>Koordinator der Schulbegleitung mitzuteilen.</w:t>
      </w:r>
      <w:r w:rsidR="00D25136">
        <w:t xml:space="preserve"> </w:t>
      </w:r>
      <w:r w:rsidR="00D25136" w:rsidRPr="009F4BA9">
        <w:t xml:space="preserve">An </w:t>
      </w:r>
      <w:r w:rsidR="009F4BA9">
        <w:t>den Brückentagen behält sich der Arbeitgeber vor, Veranstaltungen für unsere Teilnehmer durchzuführen. Die Mitarbeiter</w:t>
      </w:r>
      <w:r w:rsidR="005F4041">
        <w:t>,</w:t>
      </w:r>
      <w:r w:rsidR="009F4BA9">
        <w:t xml:space="preserve"> die jedoch grundsätzlich an diesen </w:t>
      </w:r>
      <w:r w:rsidR="00967529">
        <w:t>Veranstaltungen nicht teilnehmen</w:t>
      </w:r>
      <w:r w:rsidR="009F4BA9">
        <w:t xml:space="preserve"> möchten</w:t>
      </w:r>
      <w:r w:rsidR="00967529">
        <w:t>,</w:t>
      </w:r>
      <w:r w:rsidR="009F4BA9">
        <w:t xml:space="preserve"> sind verpflichtet</w:t>
      </w:r>
      <w:r w:rsidR="00967529">
        <w:t xml:space="preserve"> einen Urlaubsantrag spätestens 14 </w:t>
      </w:r>
      <w:r w:rsidR="007446D7">
        <w:t xml:space="preserve">Tage </w:t>
      </w:r>
      <w:r w:rsidR="00967529">
        <w:t>vor dem jeweiligen Brückentag einzureichen.</w:t>
      </w:r>
    </w:p>
    <w:p w14:paraId="4AD64C9B" w14:textId="1A45A489" w:rsidR="00C047CD" w:rsidRDefault="00C047CD" w:rsidP="00470B1A">
      <w:pPr>
        <w:jc w:val="both"/>
      </w:pPr>
    </w:p>
    <w:p w14:paraId="7CC5E785" w14:textId="73A94438" w:rsidR="00C047CD" w:rsidRDefault="00C047CD" w:rsidP="00470B1A">
      <w:pPr>
        <w:jc w:val="both"/>
        <w:rPr>
          <w:b/>
          <w:bCs/>
        </w:rPr>
      </w:pPr>
      <w:r w:rsidRPr="00E9309E">
        <w:rPr>
          <w:b/>
          <w:bCs/>
        </w:rPr>
        <w:t>Urlaub</w:t>
      </w:r>
      <w:r w:rsidR="000C1143">
        <w:rPr>
          <w:b/>
          <w:bCs/>
        </w:rPr>
        <w:t>!!!!!!!</w:t>
      </w:r>
    </w:p>
    <w:p w14:paraId="4EC22EC7" w14:textId="3D5EF5D1" w:rsidR="005F51DB" w:rsidRPr="000C1143" w:rsidRDefault="005F51DB" w:rsidP="00470B1A">
      <w:pPr>
        <w:jc w:val="both"/>
        <w:rPr>
          <w:b/>
          <w:bCs/>
          <w:color w:val="FF0000"/>
        </w:rPr>
      </w:pPr>
      <w:r w:rsidRPr="000C1143">
        <w:rPr>
          <w:color w:val="33332E"/>
          <w:shd w:val="clear" w:color="auto" w:fill="FFFFFF"/>
        </w:rPr>
        <w:t>Das Bundesurlaubsgesetz (BUrlG) ist eindeutig: Der Jahresurlaub muss grundsätzlich im laufenden Kalenderjahr genommen werden (§ 7 Abs. 3 BUrlG) - ansonsten verfällt er. </w:t>
      </w:r>
    </w:p>
    <w:p w14:paraId="6304D923" w14:textId="77777777" w:rsidR="00336DBC" w:rsidRDefault="00336DBC" w:rsidP="00470B1A">
      <w:pPr>
        <w:jc w:val="both"/>
        <w:rPr>
          <w:color w:val="FF0000"/>
        </w:rPr>
      </w:pPr>
    </w:p>
    <w:p w14:paraId="4C0AEE27" w14:textId="77777777" w:rsidR="009D2EAF" w:rsidRPr="00D25136" w:rsidRDefault="009D2EAF" w:rsidP="00470B1A">
      <w:pPr>
        <w:jc w:val="both"/>
        <w:rPr>
          <w:color w:val="FF0000"/>
        </w:rPr>
      </w:pPr>
    </w:p>
    <w:p w14:paraId="5A5F3139" w14:textId="77777777" w:rsidR="00336DBC" w:rsidRDefault="00336DBC" w:rsidP="00470B1A">
      <w:pPr>
        <w:jc w:val="both"/>
      </w:pPr>
      <w:r w:rsidRPr="00336DBC">
        <w:rPr>
          <w:b/>
        </w:rPr>
        <w:lastRenderedPageBreak/>
        <w:t>FUD</w:t>
      </w:r>
      <w:r>
        <w:rPr>
          <w:b/>
        </w:rPr>
        <w:t xml:space="preserve">: </w:t>
      </w:r>
      <w:r w:rsidR="00C62C64">
        <w:rPr>
          <w:b/>
        </w:rPr>
        <w:t xml:space="preserve">Sollten Mitarbeiter nur sporadisch FUD machen, benötigen wir zweimal im Jahr eine Info, ob die jeweiligen Mitarbeiter im laufenden Jahr für uns tätig werden, weil wir sicherstellen müssen, dass </w:t>
      </w:r>
      <w:r w:rsidR="00104B7A">
        <w:rPr>
          <w:b/>
        </w:rPr>
        <w:t>alle für uns tätigen Personen</w:t>
      </w:r>
      <w:r w:rsidR="00C62C64">
        <w:rPr>
          <w:b/>
        </w:rPr>
        <w:t xml:space="preserve"> ei</w:t>
      </w:r>
      <w:r w:rsidR="00104B7A">
        <w:rPr>
          <w:b/>
        </w:rPr>
        <w:t>nmal im Jahr über Entwicklungen im rechtlichen Bereich informiert werden (z. B Impfpflichten) und ggf. fachliche Informationen erhalten müssen (z. B. Hygienemaßnahmen etc.</w:t>
      </w:r>
      <w:r w:rsidR="003915A2">
        <w:rPr>
          <w:b/>
        </w:rPr>
        <w:t>)</w:t>
      </w:r>
      <w:r w:rsidR="00C62C64">
        <w:rPr>
          <w:b/>
        </w:rPr>
        <w:t xml:space="preserve">. Ohne </w:t>
      </w:r>
      <w:r w:rsidR="003915A2">
        <w:rPr>
          <w:b/>
        </w:rPr>
        <w:t>diese Rückmeldungen</w:t>
      </w:r>
      <w:r w:rsidR="00C62C64">
        <w:rPr>
          <w:b/>
        </w:rPr>
        <w:t xml:space="preserve">, ist eine </w:t>
      </w:r>
      <w:r w:rsidR="003915A2">
        <w:rPr>
          <w:b/>
        </w:rPr>
        <w:t>Übernahme einer Tätigkeit</w:t>
      </w:r>
      <w:r w:rsidR="00C62C64">
        <w:rPr>
          <w:b/>
        </w:rPr>
        <w:t xml:space="preserve"> im Bereich FUD und die Übernahme von Vergütungen nicht mehr möglich. </w:t>
      </w:r>
      <w:r w:rsidR="0014707F">
        <w:t>Die Betreu</w:t>
      </w:r>
      <w:r w:rsidR="0067193B">
        <w:t>ung von Verwandten im Rahmen unseres</w:t>
      </w:r>
      <w:r w:rsidR="0014707F">
        <w:t xml:space="preserve"> Familienunterstütze</w:t>
      </w:r>
      <w:r w:rsidR="00967529">
        <w:t xml:space="preserve">nden Dienstes, dürfen von folgenden </w:t>
      </w:r>
      <w:r w:rsidR="0014707F">
        <w:t>Angehör</w:t>
      </w:r>
      <w:r w:rsidR="00967529">
        <w:t xml:space="preserve">igen nicht </w:t>
      </w:r>
      <w:r w:rsidR="0067193B">
        <w:t xml:space="preserve">bzw. nur nach einer schriftlichen Erlaubnis von Seiten des Arbeitgebers </w:t>
      </w:r>
      <w:r w:rsidR="00967529">
        <w:t>durchgeführt</w:t>
      </w:r>
      <w:r w:rsidR="0067193B">
        <w:t xml:space="preserve"> werden</w:t>
      </w:r>
      <w:r w:rsidR="00967529">
        <w:t>:</w:t>
      </w:r>
    </w:p>
    <w:p w14:paraId="10F0367F" w14:textId="77777777" w:rsidR="001C7A82" w:rsidRDefault="001C7A82" w:rsidP="001C7A82">
      <w:pPr>
        <w:pStyle w:val="StandardWeb"/>
        <w:shd w:val="clear" w:color="auto" w:fill="FFFFFF"/>
        <w:spacing w:line="288" w:lineRule="atLeast"/>
        <w:rPr>
          <w:color w:val="333333"/>
        </w:rPr>
      </w:pPr>
      <w:r w:rsidRPr="009D7912">
        <w:rPr>
          <w:rStyle w:val="Fett"/>
          <w:color w:val="333333"/>
        </w:rPr>
        <w:t>Nahe Verwandte</w:t>
      </w:r>
      <w:r w:rsidRPr="009D7912">
        <w:rPr>
          <w:color w:val="333333"/>
        </w:rPr>
        <w:t xml:space="preserve"> bis zum 2. Grad (§ 1589 BGB):</w:t>
      </w:r>
    </w:p>
    <w:p w14:paraId="6A6750FE" w14:textId="77777777" w:rsidR="001C7A82" w:rsidRPr="009D7912" w:rsidRDefault="001C7A82" w:rsidP="001C7A82">
      <w:pPr>
        <w:numPr>
          <w:ilvl w:val="0"/>
          <w:numId w:val="27"/>
        </w:numPr>
        <w:shd w:val="clear" w:color="auto" w:fill="FFFFFF"/>
        <w:spacing w:before="100" w:beforeAutospacing="1" w:after="100" w:afterAutospacing="1" w:line="390" w:lineRule="atLeast"/>
        <w:rPr>
          <w:color w:val="333333"/>
        </w:rPr>
      </w:pPr>
      <w:r w:rsidRPr="009D7912">
        <w:rPr>
          <w:color w:val="333333"/>
        </w:rPr>
        <w:t>Eltern, Großeltern</w:t>
      </w:r>
    </w:p>
    <w:p w14:paraId="189B1C95" w14:textId="77777777" w:rsidR="001C7A82" w:rsidRPr="009D7912" w:rsidRDefault="001C7A82" w:rsidP="001C7A82">
      <w:pPr>
        <w:numPr>
          <w:ilvl w:val="0"/>
          <w:numId w:val="27"/>
        </w:numPr>
        <w:shd w:val="clear" w:color="auto" w:fill="FFFFFF"/>
        <w:spacing w:before="100" w:beforeAutospacing="1" w:after="100" w:afterAutospacing="1" w:line="390" w:lineRule="atLeast"/>
        <w:rPr>
          <w:color w:val="333333"/>
        </w:rPr>
      </w:pPr>
      <w:r w:rsidRPr="009D7912">
        <w:rPr>
          <w:color w:val="333333"/>
        </w:rPr>
        <w:t>Kinder, Enkelkinder</w:t>
      </w:r>
    </w:p>
    <w:p w14:paraId="11A440B8" w14:textId="77777777" w:rsidR="001C7A82" w:rsidRPr="009D7912" w:rsidRDefault="001C7A82" w:rsidP="001C7A82">
      <w:pPr>
        <w:numPr>
          <w:ilvl w:val="0"/>
          <w:numId w:val="27"/>
        </w:numPr>
        <w:shd w:val="clear" w:color="auto" w:fill="FFFFFF"/>
        <w:spacing w:before="100" w:beforeAutospacing="1" w:after="100" w:afterAutospacing="1" w:line="390" w:lineRule="atLeast"/>
        <w:rPr>
          <w:color w:val="333333"/>
        </w:rPr>
      </w:pPr>
      <w:r w:rsidRPr="009D7912">
        <w:rPr>
          <w:color w:val="333333"/>
        </w:rPr>
        <w:t>Geschwister</w:t>
      </w:r>
    </w:p>
    <w:p w14:paraId="65539C59" w14:textId="77777777" w:rsidR="001C7A82" w:rsidRPr="009D7912" w:rsidRDefault="001C7A82" w:rsidP="001C7A82">
      <w:pPr>
        <w:pStyle w:val="StandardWeb"/>
        <w:shd w:val="clear" w:color="auto" w:fill="FFFFFF"/>
        <w:spacing w:line="288" w:lineRule="atLeast"/>
        <w:rPr>
          <w:color w:val="333333"/>
        </w:rPr>
      </w:pPr>
      <w:r w:rsidRPr="009D7912">
        <w:rPr>
          <w:rStyle w:val="Fett"/>
          <w:color w:val="333333"/>
        </w:rPr>
        <w:t>Verschwägerte Personen</w:t>
      </w:r>
      <w:r w:rsidRPr="009D7912">
        <w:rPr>
          <w:color w:val="333333"/>
        </w:rPr>
        <w:t xml:space="preserve"> bis zum 2. Grad (§ 1590 BGB):</w:t>
      </w:r>
    </w:p>
    <w:p w14:paraId="53A1E370" w14:textId="77777777" w:rsidR="001C7A82" w:rsidRPr="009D7912" w:rsidRDefault="001C7A82" w:rsidP="001C7A82">
      <w:pPr>
        <w:numPr>
          <w:ilvl w:val="0"/>
          <w:numId w:val="28"/>
        </w:numPr>
        <w:shd w:val="clear" w:color="auto" w:fill="FFFFFF"/>
        <w:spacing w:before="100" w:beforeAutospacing="1" w:after="100" w:afterAutospacing="1" w:line="390" w:lineRule="atLeast"/>
        <w:rPr>
          <w:color w:val="333333"/>
        </w:rPr>
      </w:pPr>
      <w:r w:rsidRPr="009D7912">
        <w:rPr>
          <w:color w:val="333333"/>
        </w:rPr>
        <w:t>Stiefeltern, Stiefgroßeltern, Stiefkinder, Stiefenkelkinder</w:t>
      </w:r>
    </w:p>
    <w:p w14:paraId="049F291E" w14:textId="77777777" w:rsidR="001C7A82" w:rsidRPr="009D7912" w:rsidRDefault="001C7A82" w:rsidP="001C7A82">
      <w:pPr>
        <w:numPr>
          <w:ilvl w:val="0"/>
          <w:numId w:val="28"/>
        </w:numPr>
        <w:shd w:val="clear" w:color="auto" w:fill="FFFFFF"/>
        <w:spacing w:before="100" w:beforeAutospacing="1" w:after="100" w:afterAutospacing="1" w:line="390" w:lineRule="atLeast"/>
        <w:rPr>
          <w:color w:val="333333"/>
        </w:rPr>
      </w:pPr>
      <w:r w:rsidRPr="009D7912">
        <w:rPr>
          <w:color w:val="333333"/>
        </w:rPr>
        <w:t>Schwiegereltern, Schwiegerkinder (Schwiegersohn / Schwiegertochter)</w:t>
      </w:r>
    </w:p>
    <w:p w14:paraId="68F906D0" w14:textId="77777777" w:rsidR="001C7A82" w:rsidRPr="009D7912" w:rsidRDefault="001C7A82" w:rsidP="001C7A82">
      <w:pPr>
        <w:numPr>
          <w:ilvl w:val="0"/>
          <w:numId w:val="28"/>
        </w:numPr>
        <w:shd w:val="clear" w:color="auto" w:fill="FFFFFF"/>
        <w:spacing w:before="100" w:beforeAutospacing="1" w:after="100" w:afterAutospacing="1" w:line="390" w:lineRule="atLeast"/>
        <w:rPr>
          <w:color w:val="333333"/>
        </w:rPr>
      </w:pPr>
      <w:r w:rsidRPr="009D7912">
        <w:rPr>
          <w:color w:val="333333"/>
        </w:rPr>
        <w:t>Schwager und Schwägerin</w:t>
      </w:r>
    </w:p>
    <w:p w14:paraId="34874C21" w14:textId="77777777" w:rsidR="009D2EAF" w:rsidRDefault="009D2EAF" w:rsidP="00470B1A">
      <w:pPr>
        <w:jc w:val="both"/>
        <w:rPr>
          <w:b/>
        </w:rPr>
      </w:pPr>
    </w:p>
    <w:p w14:paraId="45805D6A" w14:textId="77777777" w:rsidR="00054080" w:rsidRDefault="009D7912" w:rsidP="00470B1A">
      <w:pPr>
        <w:jc w:val="both"/>
        <w:rPr>
          <w:b/>
        </w:rPr>
      </w:pPr>
      <w:r w:rsidRPr="009D7912">
        <w:rPr>
          <w:b/>
        </w:rPr>
        <w:t>Einhaltung der Diens</w:t>
      </w:r>
      <w:r w:rsidR="00957B38">
        <w:rPr>
          <w:b/>
        </w:rPr>
        <w:t>twege/Zuständigkeiten</w:t>
      </w:r>
    </w:p>
    <w:p w14:paraId="688C73A9" w14:textId="77777777" w:rsidR="009D7912" w:rsidRDefault="00054080" w:rsidP="00470B1A">
      <w:pPr>
        <w:jc w:val="both"/>
        <w:rPr>
          <w:b/>
        </w:rPr>
      </w:pPr>
      <w:r>
        <w:rPr>
          <w:b/>
        </w:rPr>
        <w:t xml:space="preserve">Die im Folgenden genannten Dienstwege und Zuständigkeiten sind </w:t>
      </w:r>
      <w:r w:rsidR="00C96E8A">
        <w:rPr>
          <w:b/>
        </w:rPr>
        <w:t xml:space="preserve">bei Anfragen </w:t>
      </w:r>
      <w:r>
        <w:rPr>
          <w:b/>
        </w:rPr>
        <w:t>einzuhalten</w:t>
      </w:r>
      <w:r w:rsidR="009D7912" w:rsidRPr="009D7912">
        <w:rPr>
          <w:b/>
        </w:rPr>
        <w:t>:</w:t>
      </w:r>
    </w:p>
    <w:p w14:paraId="6F3E1786" w14:textId="77777777" w:rsidR="009D7912" w:rsidRDefault="009D7912" w:rsidP="00470B1A">
      <w:pPr>
        <w:jc w:val="both"/>
        <w:rPr>
          <w:b/>
        </w:rPr>
      </w:pPr>
    </w:p>
    <w:p w14:paraId="3C19568F" w14:textId="76007581" w:rsidR="000173AD" w:rsidRPr="000173AD" w:rsidRDefault="009D7912" w:rsidP="00470B1A">
      <w:pPr>
        <w:jc w:val="both"/>
        <w:rPr>
          <w:b/>
          <w:color w:val="00B050"/>
        </w:rPr>
      </w:pPr>
      <w:r>
        <w:rPr>
          <w:b/>
        </w:rPr>
        <w:t>Koordination Schulbegleitung</w:t>
      </w:r>
      <w:r w:rsidR="001C7A82">
        <w:rPr>
          <w:b/>
        </w:rPr>
        <w:t>/FUD</w:t>
      </w:r>
      <w:r w:rsidR="000173AD">
        <w:rPr>
          <w:b/>
        </w:rPr>
        <w:t xml:space="preserve"> </w:t>
      </w:r>
      <w:r w:rsidR="000173AD" w:rsidRPr="000173AD">
        <w:rPr>
          <w:b/>
          <w:color w:val="00B050"/>
        </w:rPr>
        <w:t>Thomas Hensel</w:t>
      </w:r>
      <w:r w:rsidR="00F243C5">
        <w:rPr>
          <w:b/>
          <w:color w:val="00B050"/>
        </w:rPr>
        <w:t>/</w:t>
      </w:r>
      <w:r w:rsidR="00064E68" w:rsidRPr="00064E68">
        <w:rPr>
          <w:b/>
        </w:rPr>
        <w:t>FED</w:t>
      </w:r>
      <w:r w:rsidR="00064E68">
        <w:rPr>
          <w:b/>
          <w:color w:val="00B050"/>
        </w:rPr>
        <w:t xml:space="preserve"> </w:t>
      </w:r>
      <w:r w:rsidR="00F243C5">
        <w:rPr>
          <w:b/>
          <w:color w:val="00B050"/>
        </w:rPr>
        <w:t>Frank Buers</w:t>
      </w:r>
    </w:p>
    <w:p w14:paraId="331A6E90" w14:textId="77777777" w:rsidR="009D7912" w:rsidRPr="009D7912" w:rsidRDefault="009D7912" w:rsidP="00470B1A">
      <w:pPr>
        <w:jc w:val="both"/>
      </w:pPr>
      <w:r w:rsidRPr="009D7912">
        <w:t>Zuständig für Fragen im Bereich Schulbegleitung z. B.</w:t>
      </w:r>
    </w:p>
    <w:p w14:paraId="18105026" w14:textId="77777777" w:rsidR="00145DA0" w:rsidRDefault="00127C51" w:rsidP="009D7912">
      <w:pPr>
        <w:numPr>
          <w:ilvl w:val="0"/>
          <w:numId w:val="32"/>
        </w:numPr>
        <w:jc w:val="both"/>
      </w:pPr>
      <w:r>
        <w:t xml:space="preserve">Erster Ansprechpartner bei Erkrankung der Mitarbeiter </w:t>
      </w:r>
      <w:r w:rsidR="001C7A82">
        <w:t xml:space="preserve">und Erkrankung der zu betreuenden Kinder </w:t>
      </w:r>
      <w:r>
        <w:t>in der Schulbegleitung</w:t>
      </w:r>
      <w:r w:rsidR="003C3B43">
        <w:t xml:space="preserve">. </w:t>
      </w:r>
    </w:p>
    <w:p w14:paraId="44DF805F" w14:textId="77777777" w:rsidR="00127C51" w:rsidRDefault="00145DA0" w:rsidP="009D7912">
      <w:pPr>
        <w:numPr>
          <w:ilvl w:val="0"/>
          <w:numId w:val="32"/>
        </w:numPr>
        <w:jc w:val="both"/>
      </w:pPr>
      <w:r>
        <w:t>Betreuung neuer Kinder/Beauftragungen.</w:t>
      </w:r>
      <w:r w:rsidR="003C3B43">
        <w:t xml:space="preserve"> </w:t>
      </w:r>
    </w:p>
    <w:p w14:paraId="4D4C89B0" w14:textId="77777777" w:rsidR="00127C51" w:rsidRDefault="00127C51" w:rsidP="00127C51">
      <w:pPr>
        <w:numPr>
          <w:ilvl w:val="0"/>
          <w:numId w:val="32"/>
        </w:numPr>
        <w:jc w:val="both"/>
      </w:pPr>
      <w:r>
        <w:t>Wechsel von Kindern im Bereich Schulbegleitung</w:t>
      </w:r>
    </w:p>
    <w:p w14:paraId="0C4B023A" w14:textId="77777777" w:rsidR="00127C51" w:rsidRDefault="00127C51" w:rsidP="009D7912">
      <w:pPr>
        <w:numPr>
          <w:ilvl w:val="0"/>
          <w:numId w:val="32"/>
        </w:numPr>
        <w:jc w:val="both"/>
      </w:pPr>
      <w:r>
        <w:t>Verwendung von Überstunden bzw. Mehrarbeitsstunden</w:t>
      </w:r>
    </w:p>
    <w:p w14:paraId="34A12404" w14:textId="77777777" w:rsidR="001C7A82" w:rsidRDefault="001C7A82" w:rsidP="009D7912">
      <w:pPr>
        <w:numPr>
          <w:ilvl w:val="0"/>
          <w:numId w:val="32"/>
        </w:numPr>
        <w:jc w:val="both"/>
      </w:pPr>
      <w:r>
        <w:t>Einreichen von Stundenzettel</w:t>
      </w:r>
      <w:r w:rsidR="007446D7">
        <w:t>n</w:t>
      </w:r>
    </w:p>
    <w:p w14:paraId="24EF8918" w14:textId="77777777" w:rsidR="00BE26B2" w:rsidRDefault="009D2EAF" w:rsidP="00BE26B2">
      <w:pPr>
        <w:numPr>
          <w:ilvl w:val="0"/>
          <w:numId w:val="32"/>
        </w:numPr>
        <w:jc w:val="both"/>
      </w:pPr>
      <w:r>
        <w:t>Meldung von Unfällen im Bereich Schulbegleitung ►Weiterleitung an Päd. L</w:t>
      </w:r>
      <w:r w:rsidR="00BE26B2">
        <w:t>eitung</w:t>
      </w:r>
    </w:p>
    <w:p w14:paraId="146B16D1" w14:textId="77777777" w:rsidR="00BE26B2" w:rsidRDefault="00BE26B2" w:rsidP="00BE26B2">
      <w:pPr>
        <w:ind w:left="720"/>
        <w:jc w:val="both"/>
      </w:pPr>
    </w:p>
    <w:p w14:paraId="6B571322" w14:textId="77777777" w:rsidR="0008564C" w:rsidRDefault="005B3BC4" w:rsidP="005B3BC4">
      <w:pPr>
        <w:jc w:val="both"/>
        <w:rPr>
          <w:b/>
        </w:rPr>
      </w:pPr>
      <w:r>
        <w:rPr>
          <w:b/>
        </w:rPr>
        <w:t>Koordination Rechnungsabteilung</w:t>
      </w:r>
      <w:r w:rsidR="0008564C">
        <w:rPr>
          <w:b/>
        </w:rPr>
        <w:t xml:space="preserve"> </w:t>
      </w:r>
      <w:r>
        <w:rPr>
          <w:b/>
          <w:color w:val="00B050"/>
        </w:rPr>
        <w:t>Thorsten Pleiss</w:t>
      </w:r>
    </w:p>
    <w:p w14:paraId="0685FCEF" w14:textId="77777777" w:rsidR="0008564C" w:rsidRPr="005B3BC4" w:rsidRDefault="005B3BC4" w:rsidP="005B3BC4">
      <w:pPr>
        <w:numPr>
          <w:ilvl w:val="0"/>
          <w:numId w:val="32"/>
        </w:numPr>
        <w:jc w:val="both"/>
        <w:rPr>
          <w:b/>
        </w:rPr>
      </w:pPr>
      <w:r>
        <w:t>Rechnungen jeglicher Art</w:t>
      </w:r>
    </w:p>
    <w:p w14:paraId="5D4520C8" w14:textId="77777777" w:rsidR="0008564C" w:rsidRPr="0008564C" w:rsidRDefault="0008564C" w:rsidP="0008564C">
      <w:pPr>
        <w:numPr>
          <w:ilvl w:val="0"/>
          <w:numId w:val="32"/>
        </w:numPr>
        <w:jc w:val="both"/>
        <w:rPr>
          <w:b/>
        </w:rPr>
      </w:pPr>
      <w:r>
        <w:lastRenderedPageBreak/>
        <w:t>Einsatz</w:t>
      </w:r>
      <w:r w:rsidR="0057177F">
        <w:t>planung</w:t>
      </w:r>
      <w:r>
        <w:t xml:space="preserve"> FUD</w:t>
      </w:r>
    </w:p>
    <w:p w14:paraId="40078F31" w14:textId="77777777" w:rsidR="003C3B43" w:rsidRDefault="003C3B43" w:rsidP="00145DA0">
      <w:pPr>
        <w:ind w:left="720"/>
        <w:jc w:val="both"/>
      </w:pPr>
    </w:p>
    <w:p w14:paraId="7D0D3246" w14:textId="77777777" w:rsidR="009D7912" w:rsidRDefault="009D7912" w:rsidP="009D7912">
      <w:pPr>
        <w:jc w:val="both"/>
      </w:pPr>
    </w:p>
    <w:p w14:paraId="7E4EA1B6" w14:textId="0C40E8DB" w:rsidR="00066EEA" w:rsidRDefault="00066EEA" w:rsidP="00066EEA">
      <w:pPr>
        <w:jc w:val="both"/>
        <w:rPr>
          <w:b/>
          <w:color w:val="00B050"/>
        </w:rPr>
      </w:pPr>
      <w:r>
        <w:rPr>
          <w:b/>
        </w:rPr>
        <w:t>LAS-Leitung</w:t>
      </w:r>
      <w:r w:rsidR="00F243C5">
        <w:rPr>
          <w:b/>
        </w:rPr>
        <w:t xml:space="preserve"> </w:t>
      </w:r>
      <w:r>
        <w:rPr>
          <w:b/>
        </w:rPr>
        <w:t xml:space="preserve">(Geschäftsführung) </w:t>
      </w:r>
      <w:r w:rsidRPr="00066EEA">
        <w:rPr>
          <w:b/>
          <w:color w:val="00B050"/>
        </w:rPr>
        <w:t>Andrea-G. Fortmann</w:t>
      </w:r>
      <w:r>
        <w:rPr>
          <w:b/>
        </w:rPr>
        <w:t xml:space="preserve"> </w:t>
      </w:r>
    </w:p>
    <w:p w14:paraId="299EADBE" w14:textId="77777777" w:rsidR="00BB234E" w:rsidRDefault="00BB234E" w:rsidP="00BB234E">
      <w:pPr>
        <w:numPr>
          <w:ilvl w:val="0"/>
          <w:numId w:val="38"/>
        </w:numPr>
        <w:jc w:val="both"/>
      </w:pPr>
      <w:r w:rsidRPr="00BB234E">
        <w:t>Projektentwicklung</w:t>
      </w:r>
    </w:p>
    <w:p w14:paraId="477C17C8" w14:textId="77777777" w:rsidR="00BB234E" w:rsidRDefault="00BB234E" w:rsidP="00BB234E">
      <w:pPr>
        <w:numPr>
          <w:ilvl w:val="0"/>
          <w:numId w:val="38"/>
        </w:numPr>
        <w:jc w:val="both"/>
      </w:pPr>
      <w:r>
        <w:t>Qualitätsmanagement</w:t>
      </w:r>
    </w:p>
    <w:p w14:paraId="7EA9319D" w14:textId="77777777" w:rsidR="00BB234E" w:rsidRPr="00BB234E" w:rsidRDefault="00BB234E" w:rsidP="00BB234E">
      <w:pPr>
        <w:ind w:left="720"/>
        <w:jc w:val="both"/>
      </w:pPr>
    </w:p>
    <w:p w14:paraId="3BE14BB2" w14:textId="01D7B1CC" w:rsidR="00066EEA" w:rsidRDefault="00C96E8A" w:rsidP="00066EEA">
      <w:pPr>
        <w:jc w:val="both"/>
        <w:rPr>
          <w:b/>
        </w:rPr>
      </w:pPr>
      <w:r>
        <w:rPr>
          <w:b/>
        </w:rPr>
        <w:tab/>
      </w:r>
      <w:r w:rsidR="00066EEA" w:rsidRPr="00066EEA">
        <w:rPr>
          <w:b/>
        </w:rPr>
        <w:t>Projektmanagerin</w:t>
      </w:r>
      <w:r w:rsidR="002751CA">
        <w:rPr>
          <w:b/>
        </w:rPr>
        <w:t xml:space="preserve"> LAS </w:t>
      </w:r>
      <w:r w:rsidR="00F243C5">
        <w:rPr>
          <w:b/>
          <w:color w:val="00B050"/>
        </w:rPr>
        <w:t>Frank Buers</w:t>
      </w:r>
      <w:r w:rsidR="00066EEA">
        <w:rPr>
          <w:b/>
        </w:rPr>
        <w:t>:</w:t>
      </w:r>
    </w:p>
    <w:p w14:paraId="4D21C8A6" w14:textId="77777777" w:rsidR="00066EEA" w:rsidRDefault="00066EEA" w:rsidP="00066EEA">
      <w:pPr>
        <w:numPr>
          <w:ilvl w:val="0"/>
          <w:numId w:val="37"/>
        </w:numPr>
        <w:jc w:val="both"/>
      </w:pPr>
      <w:r w:rsidRPr="00066EEA">
        <w:t>Koordination LAS</w:t>
      </w:r>
    </w:p>
    <w:p w14:paraId="241B721B" w14:textId="77777777" w:rsidR="00066EEA" w:rsidRDefault="00066EEA" w:rsidP="00066EEA">
      <w:pPr>
        <w:numPr>
          <w:ilvl w:val="0"/>
          <w:numId w:val="37"/>
        </w:numPr>
        <w:jc w:val="both"/>
      </w:pPr>
      <w:r>
        <w:t>Teilnehmer und Personalverwaltung LAS</w:t>
      </w:r>
    </w:p>
    <w:p w14:paraId="4BF53B91" w14:textId="77777777" w:rsidR="00BB234E" w:rsidRDefault="00BB234E" w:rsidP="00066EEA">
      <w:pPr>
        <w:numPr>
          <w:ilvl w:val="0"/>
          <w:numId w:val="37"/>
        </w:numPr>
        <w:jc w:val="both"/>
      </w:pPr>
      <w:r>
        <w:t xml:space="preserve">Kooperationen </w:t>
      </w:r>
    </w:p>
    <w:p w14:paraId="19FB07A3" w14:textId="77777777" w:rsidR="002751CA" w:rsidRDefault="002751CA" w:rsidP="002751CA">
      <w:pPr>
        <w:jc w:val="both"/>
      </w:pPr>
    </w:p>
    <w:p w14:paraId="4E60C983" w14:textId="533428D0" w:rsidR="002751CA" w:rsidRPr="009B51E4" w:rsidRDefault="002751CA" w:rsidP="002751CA">
      <w:pPr>
        <w:jc w:val="both"/>
        <w:rPr>
          <w:b/>
          <w:color w:val="00B050"/>
        </w:rPr>
      </w:pPr>
      <w:r w:rsidRPr="009D7912">
        <w:rPr>
          <w:b/>
        </w:rPr>
        <w:t>Koordination Kurse Freizeit</w:t>
      </w:r>
      <w:r>
        <w:rPr>
          <w:b/>
        </w:rPr>
        <w:t xml:space="preserve"> </w:t>
      </w:r>
      <w:r w:rsidR="009B51E4" w:rsidRPr="009B51E4">
        <w:rPr>
          <w:b/>
          <w:color w:val="00B050"/>
        </w:rPr>
        <w:t xml:space="preserve">Thomas Hensel, </w:t>
      </w:r>
      <w:r w:rsidR="00B93CB9">
        <w:rPr>
          <w:b/>
          <w:color w:val="00B050"/>
        </w:rPr>
        <w:t>Harald Thiel</w:t>
      </w:r>
      <w:r w:rsidR="001823AB">
        <w:rPr>
          <w:b/>
          <w:color w:val="00B050"/>
        </w:rPr>
        <w:t xml:space="preserve">, Ilona </w:t>
      </w:r>
      <w:proofErr w:type="spellStart"/>
      <w:r w:rsidR="001823AB">
        <w:rPr>
          <w:b/>
          <w:color w:val="00B050"/>
        </w:rPr>
        <w:t>Winkenstern</w:t>
      </w:r>
      <w:proofErr w:type="spellEnd"/>
    </w:p>
    <w:p w14:paraId="721F8380" w14:textId="77777777" w:rsidR="002751CA" w:rsidRPr="00127C51" w:rsidRDefault="002751CA" w:rsidP="002751CA">
      <w:pPr>
        <w:numPr>
          <w:ilvl w:val="0"/>
          <w:numId w:val="32"/>
        </w:numPr>
        <w:jc w:val="both"/>
        <w:rPr>
          <w:b/>
        </w:rPr>
      </w:pPr>
      <w:r>
        <w:t>Erste Ansprechpartnerin bei Erkrankung der Mitarbeiter im Bereich Kurse Freizeit</w:t>
      </w:r>
    </w:p>
    <w:p w14:paraId="3E04A855" w14:textId="77777777" w:rsidR="002751CA" w:rsidRPr="009D2EAF" w:rsidRDefault="002751CA" w:rsidP="002751CA">
      <w:pPr>
        <w:numPr>
          <w:ilvl w:val="0"/>
          <w:numId w:val="32"/>
        </w:numPr>
        <w:jc w:val="both"/>
        <w:rPr>
          <w:b/>
        </w:rPr>
      </w:pPr>
      <w:r>
        <w:t>Einsatz im Bereich Stadtranderholung, Ferienfreizeiten und Übernahme von Tätigkeiten in den Kursen in Absprache mit Päd. Leitung</w:t>
      </w:r>
    </w:p>
    <w:p w14:paraId="53BA8ED5" w14:textId="77777777" w:rsidR="002751CA" w:rsidRDefault="002751CA" w:rsidP="002751CA">
      <w:pPr>
        <w:numPr>
          <w:ilvl w:val="0"/>
          <w:numId w:val="32"/>
        </w:numPr>
        <w:jc w:val="both"/>
      </w:pPr>
      <w:r w:rsidRPr="009D2EAF">
        <w:t>Meldung von Unfällen im Bereich Kurse und Freizeit</w:t>
      </w:r>
      <w:r>
        <w:t xml:space="preserve"> </w:t>
      </w:r>
    </w:p>
    <w:p w14:paraId="370665EF" w14:textId="77777777" w:rsidR="00066EEA" w:rsidRPr="002751CA" w:rsidRDefault="002751CA" w:rsidP="00066EEA">
      <w:pPr>
        <w:numPr>
          <w:ilvl w:val="0"/>
          <w:numId w:val="32"/>
        </w:numPr>
        <w:jc w:val="both"/>
      </w:pPr>
      <w:r>
        <w:t>Meldung von fehlenden oder defekten Hilfsmitteln (z. B. Bälle, Desinfektionsmittel, Notfalltaschen, Musikanlage, Küchenutensilien)</w:t>
      </w:r>
    </w:p>
    <w:p w14:paraId="0B815287" w14:textId="77777777" w:rsidR="0008564C" w:rsidRDefault="0008564C" w:rsidP="0008564C">
      <w:pPr>
        <w:jc w:val="both"/>
      </w:pPr>
    </w:p>
    <w:p w14:paraId="7B47AA34" w14:textId="77777777" w:rsidR="0008564C" w:rsidRDefault="0008564C" w:rsidP="0008564C">
      <w:pPr>
        <w:jc w:val="both"/>
        <w:rPr>
          <w:b/>
        </w:rPr>
      </w:pPr>
      <w:r w:rsidRPr="0008564C">
        <w:rPr>
          <w:b/>
        </w:rPr>
        <w:t>Koordination Leichte Sprache Büro</w:t>
      </w:r>
      <w:r>
        <w:rPr>
          <w:b/>
        </w:rPr>
        <w:t xml:space="preserve"> </w:t>
      </w:r>
      <w:r w:rsidR="001823AB">
        <w:rPr>
          <w:b/>
          <w:color w:val="00B050"/>
        </w:rPr>
        <w:t>Andrea-G. Fortmann, Georg Heß</w:t>
      </w:r>
      <w:r>
        <w:rPr>
          <w:b/>
        </w:rPr>
        <w:t>:</w:t>
      </w:r>
    </w:p>
    <w:p w14:paraId="075990B1" w14:textId="77777777" w:rsidR="00C96E8A" w:rsidRDefault="00C96E8A" w:rsidP="0008564C">
      <w:pPr>
        <w:numPr>
          <w:ilvl w:val="0"/>
          <w:numId w:val="34"/>
        </w:numPr>
        <w:jc w:val="both"/>
      </w:pPr>
      <w:r>
        <w:t>Koordination Leichte Sprache Büro</w:t>
      </w:r>
    </w:p>
    <w:p w14:paraId="12109D43" w14:textId="77777777" w:rsidR="0008564C" w:rsidRDefault="0008564C" w:rsidP="0008564C">
      <w:pPr>
        <w:numPr>
          <w:ilvl w:val="0"/>
          <w:numId w:val="34"/>
        </w:numPr>
        <w:jc w:val="both"/>
      </w:pPr>
      <w:r>
        <w:t>Auftragsannahme</w:t>
      </w:r>
    </w:p>
    <w:p w14:paraId="226DC758" w14:textId="77777777" w:rsidR="0008564C" w:rsidRDefault="0008564C" w:rsidP="0008564C">
      <w:pPr>
        <w:numPr>
          <w:ilvl w:val="0"/>
          <w:numId w:val="34"/>
        </w:numPr>
        <w:jc w:val="both"/>
      </w:pPr>
      <w:r>
        <w:t>Übersetzungen</w:t>
      </w:r>
    </w:p>
    <w:p w14:paraId="688530B1" w14:textId="77777777" w:rsidR="009D2EAF" w:rsidRPr="009D2EAF" w:rsidRDefault="00066EEA" w:rsidP="002751CA">
      <w:pPr>
        <w:numPr>
          <w:ilvl w:val="0"/>
          <w:numId w:val="34"/>
        </w:numPr>
        <w:jc w:val="both"/>
      </w:pPr>
      <w:r>
        <w:t>Fortbildungen</w:t>
      </w:r>
    </w:p>
    <w:p w14:paraId="58A9D934" w14:textId="77777777" w:rsidR="00127C51" w:rsidRDefault="00127C51" w:rsidP="00127C51">
      <w:pPr>
        <w:jc w:val="both"/>
      </w:pPr>
    </w:p>
    <w:p w14:paraId="06FE971B" w14:textId="77777777" w:rsidR="00127C51" w:rsidRDefault="00127C51" w:rsidP="00127C51">
      <w:pPr>
        <w:jc w:val="both"/>
        <w:rPr>
          <w:b/>
        </w:rPr>
      </w:pPr>
      <w:r w:rsidRPr="00127C51">
        <w:rPr>
          <w:b/>
        </w:rPr>
        <w:t>Buchhaltung</w:t>
      </w:r>
      <w:r w:rsidR="003915A2">
        <w:rPr>
          <w:b/>
        </w:rPr>
        <w:t>, Personalmanagement</w:t>
      </w:r>
      <w:r w:rsidR="0008564C">
        <w:rPr>
          <w:b/>
        </w:rPr>
        <w:t xml:space="preserve"> </w:t>
      </w:r>
      <w:r w:rsidR="0008564C" w:rsidRPr="0008564C">
        <w:rPr>
          <w:b/>
          <w:color w:val="00B050"/>
        </w:rPr>
        <w:t>Bettina Grabosch</w:t>
      </w:r>
      <w:r>
        <w:rPr>
          <w:b/>
        </w:rPr>
        <w:t>:</w:t>
      </w:r>
    </w:p>
    <w:p w14:paraId="6FF799E8" w14:textId="77777777" w:rsidR="00127C51" w:rsidRPr="00127C51" w:rsidRDefault="00127C51" w:rsidP="00127C51">
      <w:pPr>
        <w:numPr>
          <w:ilvl w:val="0"/>
          <w:numId w:val="32"/>
        </w:numPr>
        <w:jc w:val="both"/>
      </w:pPr>
      <w:r w:rsidRPr="00127C51">
        <w:t>Einreichen von Urlaubsanträgen</w:t>
      </w:r>
    </w:p>
    <w:p w14:paraId="08D854D7" w14:textId="77777777" w:rsidR="00127C51" w:rsidRDefault="00127C51" w:rsidP="00127C51">
      <w:pPr>
        <w:numPr>
          <w:ilvl w:val="0"/>
          <w:numId w:val="32"/>
        </w:numPr>
        <w:jc w:val="both"/>
      </w:pPr>
      <w:r w:rsidRPr="00127C51">
        <w:t>Arbeitsunfähigkeitsbescheinigungen</w:t>
      </w:r>
    </w:p>
    <w:p w14:paraId="6E3B83CF" w14:textId="77777777" w:rsidR="00145DA0" w:rsidRDefault="00145DA0" w:rsidP="00127C51">
      <w:pPr>
        <w:numPr>
          <w:ilvl w:val="0"/>
          <w:numId w:val="32"/>
        </w:numPr>
        <w:jc w:val="both"/>
      </w:pPr>
      <w:r>
        <w:t>Bescheinigungen (Arbeitslosigkeit/Arbeitsagentur, Kopien von Lohnstreifen</w:t>
      </w:r>
      <w:r w:rsidR="00BE26B2">
        <w:t>)</w:t>
      </w:r>
    </w:p>
    <w:p w14:paraId="7C3C95E1" w14:textId="77777777" w:rsidR="00145DA0" w:rsidRDefault="00145DA0" w:rsidP="00127C51">
      <w:pPr>
        <w:numPr>
          <w:ilvl w:val="0"/>
          <w:numId w:val="32"/>
        </w:numPr>
        <w:jc w:val="both"/>
      </w:pPr>
      <w:r>
        <w:t>Einreichen von Führungszeugnissen</w:t>
      </w:r>
    </w:p>
    <w:p w14:paraId="3B4ED857" w14:textId="77777777" w:rsidR="0008564C" w:rsidRDefault="0008564C" w:rsidP="0008564C">
      <w:pPr>
        <w:jc w:val="both"/>
      </w:pPr>
    </w:p>
    <w:p w14:paraId="5ACE6855" w14:textId="77777777" w:rsidR="0008564C" w:rsidRPr="0008564C" w:rsidRDefault="0008564C" w:rsidP="0008564C">
      <w:pPr>
        <w:jc w:val="both"/>
      </w:pPr>
      <w:r>
        <w:rPr>
          <w:b/>
        </w:rPr>
        <w:t xml:space="preserve">Leitung </w:t>
      </w:r>
      <w:r w:rsidRPr="0008564C">
        <w:rPr>
          <w:b/>
        </w:rPr>
        <w:t>Beratungsstelle</w:t>
      </w:r>
      <w:r w:rsidR="000173AD">
        <w:rPr>
          <w:b/>
        </w:rPr>
        <w:t>n</w:t>
      </w:r>
      <w:r>
        <w:rPr>
          <w:b/>
        </w:rPr>
        <w:t xml:space="preserve"> </w:t>
      </w:r>
      <w:r>
        <w:rPr>
          <w:b/>
          <w:color w:val="00B050"/>
        </w:rPr>
        <w:t>Andrea-G. Fortmann</w:t>
      </w:r>
      <w:r w:rsidRPr="0008564C">
        <w:t>:</w:t>
      </w:r>
    </w:p>
    <w:p w14:paraId="3B855FD8" w14:textId="77777777" w:rsidR="0008564C" w:rsidRDefault="0008564C" w:rsidP="0008564C">
      <w:pPr>
        <w:numPr>
          <w:ilvl w:val="0"/>
          <w:numId w:val="36"/>
        </w:numPr>
        <w:jc w:val="both"/>
      </w:pPr>
      <w:r w:rsidRPr="0008564C">
        <w:t>Beratung</w:t>
      </w:r>
      <w:r>
        <w:t xml:space="preserve"> ►</w:t>
      </w:r>
      <w:r w:rsidR="00066EEA">
        <w:t xml:space="preserve"> Berufscoaching</w:t>
      </w:r>
      <w:r>
        <w:t>, Verselbstständigung, Burnout/</w:t>
      </w:r>
      <w:proofErr w:type="spellStart"/>
      <w:r>
        <w:t>Burnoutprophylaxe</w:t>
      </w:r>
      <w:proofErr w:type="spellEnd"/>
      <w:r w:rsidR="00CB65EC">
        <w:t>, Sozialberatung</w:t>
      </w:r>
      <w:r w:rsidR="00066EEA">
        <w:t xml:space="preserve">, </w:t>
      </w:r>
    </w:p>
    <w:p w14:paraId="06BAA894" w14:textId="77777777" w:rsidR="0008564C" w:rsidRDefault="0008564C" w:rsidP="0008564C">
      <w:pPr>
        <w:numPr>
          <w:ilvl w:val="0"/>
          <w:numId w:val="36"/>
        </w:numPr>
        <w:jc w:val="both"/>
      </w:pPr>
      <w:r>
        <w:t>Beratung ► EGH, Antragsangelegenheiten für Menschen mit Behinderungen</w:t>
      </w:r>
      <w:r w:rsidR="00066EEA">
        <w:t xml:space="preserve"> </w:t>
      </w:r>
    </w:p>
    <w:p w14:paraId="41E1F7B4" w14:textId="77777777" w:rsidR="00CB65EC" w:rsidRPr="0008564C" w:rsidRDefault="00CB65EC" w:rsidP="0008564C">
      <w:pPr>
        <w:numPr>
          <w:ilvl w:val="0"/>
          <w:numId w:val="36"/>
        </w:numPr>
        <w:jc w:val="both"/>
      </w:pPr>
      <w:r>
        <w:t>Beratung ► Bildung, Sexualität und Partnerschaft</w:t>
      </w:r>
    </w:p>
    <w:p w14:paraId="14E8883D" w14:textId="77777777" w:rsidR="009D2EAF" w:rsidRPr="00127C51" w:rsidRDefault="009D2EAF" w:rsidP="009D2EAF">
      <w:pPr>
        <w:ind w:left="720"/>
        <w:jc w:val="both"/>
      </w:pPr>
    </w:p>
    <w:p w14:paraId="37BF4974" w14:textId="77777777" w:rsidR="009D7912" w:rsidRDefault="009D7912" w:rsidP="009D7912">
      <w:pPr>
        <w:ind w:left="720"/>
        <w:jc w:val="both"/>
        <w:rPr>
          <w:b/>
        </w:rPr>
      </w:pPr>
    </w:p>
    <w:p w14:paraId="4071B0F2" w14:textId="77777777" w:rsidR="009D7912" w:rsidRDefault="009D7912" w:rsidP="009D7912">
      <w:pPr>
        <w:jc w:val="both"/>
        <w:rPr>
          <w:b/>
        </w:rPr>
      </w:pPr>
      <w:r>
        <w:rPr>
          <w:b/>
        </w:rPr>
        <w:t>Päd. Leitung</w:t>
      </w:r>
      <w:r w:rsidR="0008564C">
        <w:rPr>
          <w:b/>
        </w:rPr>
        <w:t xml:space="preserve"> </w:t>
      </w:r>
      <w:r w:rsidR="0008564C" w:rsidRPr="0008564C">
        <w:rPr>
          <w:b/>
          <w:color w:val="00B050"/>
        </w:rPr>
        <w:t>Andrea-G. Fortmann</w:t>
      </w:r>
      <w:r>
        <w:rPr>
          <w:b/>
        </w:rPr>
        <w:t>:</w:t>
      </w:r>
      <w:r>
        <w:rPr>
          <w:b/>
        </w:rPr>
        <w:tab/>
      </w:r>
      <w:r>
        <w:rPr>
          <w:b/>
        </w:rPr>
        <w:tab/>
      </w:r>
      <w:r>
        <w:rPr>
          <w:b/>
        </w:rPr>
        <w:tab/>
      </w:r>
      <w:r>
        <w:rPr>
          <w:b/>
        </w:rPr>
        <w:tab/>
      </w:r>
    </w:p>
    <w:p w14:paraId="649E0A87" w14:textId="77777777" w:rsidR="009D7912" w:rsidRDefault="009D7912" w:rsidP="009D7912">
      <w:pPr>
        <w:numPr>
          <w:ilvl w:val="0"/>
          <w:numId w:val="30"/>
        </w:numPr>
        <w:jc w:val="both"/>
      </w:pPr>
      <w:r w:rsidRPr="009D7912">
        <w:lastRenderedPageBreak/>
        <w:t>Erlaubnisse Medizinische Verrichtung</w:t>
      </w:r>
    </w:p>
    <w:p w14:paraId="1E06DC59" w14:textId="77777777" w:rsidR="00127C51" w:rsidRDefault="00127C51" w:rsidP="009D7912">
      <w:pPr>
        <w:numPr>
          <w:ilvl w:val="0"/>
          <w:numId w:val="30"/>
        </w:numPr>
        <w:jc w:val="both"/>
      </w:pPr>
      <w:r>
        <w:t>Personaleinsatz (Qualifikationszuordnung)</w:t>
      </w:r>
    </w:p>
    <w:p w14:paraId="08400D1D" w14:textId="77777777" w:rsidR="009D7912" w:rsidRDefault="001C7A82" w:rsidP="009D7912">
      <w:pPr>
        <w:numPr>
          <w:ilvl w:val="0"/>
          <w:numId w:val="30"/>
        </w:numPr>
        <w:jc w:val="both"/>
      </w:pPr>
      <w:r>
        <w:t>Beschwerdemanagement</w:t>
      </w:r>
    </w:p>
    <w:p w14:paraId="1C43CFA7" w14:textId="77777777" w:rsidR="001C7A82" w:rsidRDefault="001C7A82" w:rsidP="009D7912">
      <w:pPr>
        <w:numPr>
          <w:ilvl w:val="0"/>
          <w:numId w:val="30"/>
        </w:numPr>
        <w:jc w:val="both"/>
      </w:pPr>
      <w:r>
        <w:t>Zeugnisse</w:t>
      </w:r>
      <w:r w:rsidR="00145DA0">
        <w:t>/Bescheinigungen</w:t>
      </w:r>
    </w:p>
    <w:p w14:paraId="70820365" w14:textId="77777777" w:rsidR="00066EEA" w:rsidRDefault="00066EEA" w:rsidP="009D7912">
      <w:pPr>
        <w:numPr>
          <w:ilvl w:val="0"/>
          <w:numId w:val="30"/>
        </w:numPr>
        <w:jc w:val="both"/>
      </w:pPr>
      <w:r>
        <w:t>Zulassungen von Betrieben/Diensten</w:t>
      </w:r>
    </w:p>
    <w:p w14:paraId="46C92FB4" w14:textId="77777777" w:rsidR="001C7A82" w:rsidRDefault="001C7A82" w:rsidP="009D7912">
      <w:pPr>
        <w:numPr>
          <w:ilvl w:val="0"/>
          <w:numId w:val="30"/>
        </w:numPr>
        <w:jc w:val="both"/>
      </w:pPr>
      <w:r>
        <w:t>Meldung von Unfällen</w:t>
      </w:r>
      <w:r w:rsidR="009D2EAF">
        <w:t xml:space="preserve"> über die Fachbereiche</w:t>
      </w:r>
    </w:p>
    <w:p w14:paraId="2F37E987" w14:textId="77777777" w:rsidR="00145DA0" w:rsidRDefault="00145DA0" w:rsidP="009D7912">
      <w:pPr>
        <w:numPr>
          <w:ilvl w:val="0"/>
          <w:numId w:val="30"/>
        </w:numPr>
        <w:jc w:val="both"/>
      </w:pPr>
      <w:r>
        <w:t>Gefährdungen</w:t>
      </w:r>
      <w:r w:rsidR="00957B38">
        <w:t>/Betriebssicherheit</w:t>
      </w:r>
    </w:p>
    <w:p w14:paraId="0F06B16B" w14:textId="77777777" w:rsidR="003C3B43" w:rsidRDefault="003C3B43" w:rsidP="003C3B43">
      <w:pPr>
        <w:numPr>
          <w:ilvl w:val="0"/>
          <w:numId w:val="30"/>
        </w:numPr>
        <w:jc w:val="both"/>
      </w:pPr>
      <w:r>
        <w:t>Qualitätsmanagement (Standards)</w:t>
      </w:r>
    </w:p>
    <w:p w14:paraId="0ED11364" w14:textId="77777777" w:rsidR="0008564C" w:rsidRDefault="0008564C" w:rsidP="003C3B43">
      <w:pPr>
        <w:numPr>
          <w:ilvl w:val="0"/>
          <w:numId w:val="30"/>
        </w:numPr>
        <w:jc w:val="both"/>
      </w:pPr>
      <w:r>
        <w:t>Pflege/Pflegeversicherung</w:t>
      </w:r>
    </w:p>
    <w:p w14:paraId="05E19BAE" w14:textId="77777777" w:rsidR="009D2EAF" w:rsidRDefault="009D2EAF" w:rsidP="009D7912">
      <w:pPr>
        <w:numPr>
          <w:ilvl w:val="0"/>
          <w:numId w:val="30"/>
        </w:numPr>
        <w:jc w:val="both"/>
      </w:pPr>
      <w:r>
        <w:t>Unterweisungen/Fortbildungen</w:t>
      </w:r>
    </w:p>
    <w:p w14:paraId="3B1E061A" w14:textId="77777777" w:rsidR="00145DA0" w:rsidRDefault="00145DA0" w:rsidP="009D7912">
      <w:pPr>
        <w:numPr>
          <w:ilvl w:val="0"/>
          <w:numId w:val="30"/>
        </w:numPr>
        <w:jc w:val="both"/>
      </w:pPr>
      <w:r>
        <w:t>Krisenintervention</w:t>
      </w:r>
    </w:p>
    <w:p w14:paraId="09DCED83" w14:textId="77777777" w:rsidR="00127C51" w:rsidRDefault="00127C51" w:rsidP="009D7912">
      <w:pPr>
        <w:jc w:val="both"/>
        <w:rPr>
          <w:b/>
        </w:rPr>
      </w:pPr>
    </w:p>
    <w:p w14:paraId="7B907ACD" w14:textId="77777777" w:rsidR="00066EEA" w:rsidRDefault="009D7912" w:rsidP="00145DA0">
      <w:pPr>
        <w:jc w:val="both"/>
        <w:rPr>
          <w:b/>
        </w:rPr>
      </w:pPr>
      <w:r>
        <w:rPr>
          <w:b/>
        </w:rPr>
        <w:t>Geschäftsführung</w:t>
      </w:r>
      <w:r w:rsidR="00066EEA">
        <w:rPr>
          <w:b/>
        </w:rPr>
        <w:t xml:space="preserve"> </w:t>
      </w:r>
    </w:p>
    <w:p w14:paraId="70C3FDDC" w14:textId="77777777" w:rsidR="00504BA1" w:rsidRPr="00145DA0" w:rsidRDefault="001C7A82" w:rsidP="00504BA1">
      <w:pPr>
        <w:jc w:val="both"/>
        <w:rPr>
          <w:b/>
        </w:rPr>
      </w:pPr>
      <w:r>
        <w:rPr>
          <w:b/>
        </w:rPr>
        <w:t>Geschäftsführer</w:t>
      </w:r>
      <w:r w:rsidR="00504BA1">
        <w:rPr>
          <w:b/>
        </w:rPr>
        <w:t xml:space="preserve">in Café: </w:t>
      </w:r>
      <w:r w:rsidR="00504BA1" w:rsidRPr="00066EEA">
        <w:rPr>
          <w:b/>
          <w:color w:val="00B050"/>
        </w:rPr>
        <w:t>Andrea-G. Fortmann</w:t>
      </w:r>
    </w:p>
    <w:p w14:paraId="29EED6A3" w14:textId="6A6ABB5D" w:rsidR="00066EEA" w:rsidRDefault="00145DA0" w:rsidP="00145DA0">
      <w:pPr>
        <w:jc w:val="both"/>
        <w:rPr>
          <w:b/>
        </w:rPr>
      </w:pPr>
      <w:r>
        <w:rPr>
          <w:b/>
        </w:rPr>
        <w:t>Fachaufsicht Café</w:t>
      </w:r>
      <w:r w:rsidR="00504BA1">
        <w:rPr>
          <w:b/>
        </w:rPr>
        <w:t>:</w:t>
      </w:r>
      <w:r w:rsidR="00066EEA">
        <w:rPr>
          <w:b/>
        </w:rPr>
        <w:t xml:space="preserve"> </w:t>
      </w:r>
      <w:r w:rsidR="003915A2">
        <w:rPr>
          <w:b/>
          <w:color w:val="00B050"/>
        </w:rPr>
        <w:t xml:space="preserve">Kerstin Stein </w:t>
      </w:r>
    </w:p>
    <w:p w14:paraId="4AACEC7A" w14:textId="77777777" w:rsidR="00504BA1" w:rsidRPr="00145DA0" w:rsidRDefault="00504BA1" w:rsidP="00504BA1">
      <w:pPr>
        <w:jc w:val="both"/>
        <w:rPr>
          <w:b/>
        </w:rPr>
      </w:pPr>
      <w:r>
        <w:rPr>
          <w:b/>
        </w:rPr>
        <w:t xml:space="preserve">Geschäftsführerin Lebenshilfe Gladbeck gGmbH: </w:t>
      </w:r>
      <w:r w:rsidRPr="00066EEA">
        <w:rPr>
          <w:b/>
          <w:color w:val="00B050"/>
        </w:rPr>
        <w:t>Andrea-G. Fortmann</w:t>
      </w:r>
    </w:p>
    <w:p w14:paraId="66F8E62D" w14:textId="77777777" w:rsidR="00145DA0" w:rsidRPr="00145DA0" w:rsidRDefault="00145DA0" w:rsidP="00145DA0">
      <w:pPr>
        <w:jc w:val="both"/>
        <w:rPr>
          <w:b/>
        </w:rPr>
      </w:pPr>
      <w:r>
        <w:rPr>
          <w:b/>
        </w:rPr>
        <w:t>Fachaufsicht Päd. Bereich</w:t>
      </w:r>
      <w:r w:rsidR="00066EEA">
        <w:rPr>
          <w:b/>
        </w:rPr>
        <w:t xml:space="preserve"> </w:t>
      </w:r>
      <w:r w:rsidR="00066EEA" w:rsidRPr="00066EEA">
        <w:rPr>
          <w:b/>
          <w:color w:val="00B050"/>
        </w:rPr>
        <w:t>Andrea-G. Fortmann</w:t>
      </w:r>
    </w:p>
    <w:p w14:paraId="75A32EBA" w14:textId="77777777" w:rsidR="00145DA0" w:rsidRDefault="00145DA0" w:rsidP="001C7A82">
      <w:pPr>
        <w:numPr>
          <w:ilvl w:val="0"/>
          <w:numId w:val="33"/>
        </w:numPr>
        <w:jc w:val="both"/>
      </w:pPr>
      <w:r>
        <w:t>Dienstaufsicht</w:t>
      </w:r>
    </w:p>
    <w:p w14:paraId="1044825F" w14:textId="77777777" w:rsidR="00145DA0" w:rsidRDefault="00145DA0" w:rsidP="001C7A82">
      <w:pPr>
        <w:numPr>
          <w:ilvl w:val="0"/>
          <w:numId w:val="33"/>
        </w:numPr>
        <w:jc w:val="both"/>
      </w:pPr>
      <w:r>
        <w:t>Datenschutz</w:t>
      </w:r>
    </w:p>
    <w:p w14:paraId="2F4A2019" w14:textId="77777777" w:rsidR="001C7A82" w:rsidRDefault="00127C51" w:rsidP="001C7A82">
      <w:pPr>
        <w:numPr>
          <w:ilvl w:val="0"/>
          <w:numId w:val="33"/>
        </w:numPr>
        <w:jc w:val="both"/>
      </w:pPr>
      <w:r w:rsidRPr="00127C51">
        <w:t>Änderungen im Bereich des Arbeitsvertrages</w:t>
      </w:r>
      <w:r>
        <w:t xml:space="preserve"> (z. B. </w:t>
      </w:r>
      <w:r w:rsidR="001C7A82">
        <w:t>Stundenlohnerhöhungen, Vertragsverlängerungen</w:t>
      </w:r>
      <w:r w:rsidR="00145DA0">
        <w:t>/Vertragsbeendigungen ggf.</w:t>
      </w:r>
      <w:r w:rsidR="001C7A82">
        <w:t xml:space="preserve"> in Rücksprache mi</w:t>
      </w:r>
      <w:r w:rsidR="0051322B">
        <w:t>t den jeweiligen Fachbereichen</w:t>
      </w:r>
      <w:r w:rsidR="001C7A82">
        <w:t>)</w:t>
      </w:r>
    </w:p>
    <w:p w14:paraId="49BE31A7" w14:textId="77777777" w:rsidR="001C7A82" w:rsidRDefault="001C7A82" w:rsidP="001C7A82">
      <w:pPr>
        <w:numPr>
          <w:ilvl w:val="0"/>
          <w:numId w:val="33"/>
        </w:numPr>
        <w:jc w:val="both"/>
      </w:pPr>
      <w:r>
        <w:t>Öffentlichkeitsarbeit</w:t>
      </w:r>
    </w:p>
    <w:p w14:paraId="2083B3F4" w14:textId="77777777" w:rsidR="001C7A82" w:rsidRDefault="009D2EAF" w:rsidP="001C7A82">
      <w:pPr>
        <w:numPr>
          <w:ilvl w:val="0"/>
          <w:numId w:val="33"/>
        </w:numPr>
        <w:jc w:val="both"/>
      </w:pPr>
      <w:r>
        <w:t>Meldung vo</w:t>
      </w:r>
      <w:r w:rsidR="00CB65EC">
        <w:t>n Unfällen</w:t>
      </w:r>
    </w:p>
    <w:p w14:paraId="779B5AC6" w14:textId="77777777" w:rsidR="009D2EAF" w:rsidRDefault="009D2EAF" w:rsidP="001C7A82">
      <w:pPr>
        <w:numPr>
          <w:ilvl w:val="0"/>
          <w:numId w:val="33"/>
        </w:numPr>
        <w:jc w:val="both"/>
      </w:pPr>
      <w:r>
        <w:t>Projektentwicklung</w:t>
      </w:r>
    </w:p>
    <w:p w14:paraId="1DF6548B" w14:textId="77777777" w:rsidR="003C3B43" w:rsidRDefault="009D2EAF" w:rsidP="00145DA0">
      <w:pPr>
        <w:numPr>
          <w:ilvl w:val="0"/>
          <w:numId w:val="33"/>
        </w:numPr>
        <w:jc w:val="both"/>
      </w:pPr>
      <w:r>
        <w:t>Betriebssicherheit</w:t>
      </w:r>
    </w:p>
    <w:p w14:paraId="0E1620A8" w14:textId="77777777" w:rsidR="003C3B43" w:rsidRDefault="003C3B43" w:rsidP="001C7A82">
      <w:pPr>
        <w:numPr>
          <w:ilvl w:val="0"/>
          <w:numId w:val="33"/>
        </w:numPr>
        <w:jc w:val="both"/>
      </w:pPr>
      <w:r>
        <w:t>Abmahnungsmanagement</w:t>
      </w:r>
    </w:p>
    <w:p w14:paraId="01EF7D70" w14:textId="77777777" w:rsidR="009D2EAF" w:rsidRPr="00127C51" w:rsidRDefault="009D2EAF" w:rsidP="009D2EAF">
      <w:pPr>
        <w:ind w:left="720"/>
        <w:jc w:val="both"/>
      </w:pPr>
    </w:p>
    <w:p w14:paraId="5BABF233" w14:textId="77777777" w:rsidR="00F3789E" w:rsidRDefault="00F3789E" w:rsidP="00470B1A">
      <w:pPr>
        <w:jc w:val="both"/>
        <w:rPr>
          <w:b/>
        </w:rPr>
      </w:pPr>
    </w:p>
    <w:p w14:paraId="6E77776D" w14:textId="350F27B9" w:rsidR="003915A2" w:rsidRDefault="008C531A" w:rsidP="00470B1A">
      <w:pPr>
        <w:jc w:val="both"/>
        <w:rPr>
          <w:b/>
        </w:rPr>
      </w:pPr>
      <w:r w:rsidRPr="008C531A">
        <w:rPr>
          <w:b/>
        </w:rPr>
        <w:t>Urlaub</w:t>
      </w:r>
      <w:r w:rsidR="00460BD6">
        <w:rPr>
          <w:b/>
        </w:rPr>
        <w:t>/Ü</w:t>
      </w:r>
      <w:r w:rsidR="0067193B">
        <w:rPr>
          <w:b/>
        </w:rPr>
        <w:t>-Stunden</w:t>
      </w:r>
      <w:r w:rsidR="003915A2">
        <w:rPr>
          <w:b/>
        </w:rPr>
        <w:t xml:space="preserve"> (sozialversicherungspflichtige </w:t>
      </w:r>
      <w:r w:rsidR="009D7912">
        <w:rPr>
          <w:b/>
        </w:rPr>
        <w:t>Verträge)</w:t>
      </w:r>
      <w:r>
        <w:rPr>
          <w:b/>
        </w:rPr>
        <w:t>:</w:t>
      </w:r>
      <w:r w:rsidR="00D25136">
        <w:rPr>
          <w:b/>
        </w:rPr>
        <w:t xml:space="preserve"> </w:t>
      </w:r>
      <w:r w:rsidR="009D7912">
        <w:rPr>
          <w:b/>
        </w:rPr>
        <w:t>siehe hierzu di</w:t>
      </w:r>
      <w:r w:rsidR="009B51E4">
        <w:rPr>
          <w:b/>
        </w:rPr>
        <w:t xml:space="preserve">e jeweilige </w:t>
      </w:r>
      <w:r w:rsidR="006470C7">
        <w:rPr>
          <w:b/>
        </w:rPr>
        <w:t>Beschreibung im Arbeitsvertrag.</w:t>
      </w:r>
    </w:p>
    <w:p w14:paraId="782D8CD3" w14:textId="77777777" w:rsidR="003915A2" w:rsidRDefault="003915A2">
      <w:pPr>
        <w:spacing w:after="160" w:line="259" w:lineRule="auto"/>
        <w:rPr>
          <w:b/>
        </w:rPr>
      </w:pPr>
    </w:p>
    <w:p w14:paraId="06808127" w14:textId="77777777" w:rsidR="008C531A" w:rsidRDefault="008C531A" w:rsidP="00470B1A">
      <w:pPr>
        <w:jc w:val="both"/>
        <w:rPr>
          <w:b/>
        </w:rPr>
      </w:pPr>
    </w:p>
    <w:p w14:paraId="0AE76A72" w14:textId="77777777" w:rsidR="008C531A" w:rsidRDefault="008C531A" w:rsidP="00470B1A">
      <w:pPr>
        <w:jc w:val="both"/>
        <w:rPr>
          <w:b/>
        </w:rPr>
      </w:pPr>
    </w:p>
    <w:p w14:paraId="6AEB5082" w14:textId="77777777" w:rsidR="009D7912" w:rsidRDefault="003915A2" w:rsidP="00470B1A">
      <w:pPr>
        <w:jc w:val="both"/>
        <w:rPr>
          <w:b/>
        </w:rPr>
      </w:pPr>
      <w:r>
        <w:rPr>
          <w:b/>
        </w:rPr>
        <w:t>Leitbild</w:t>
      </w:r>
    </w:p>
    <w:p w14:paraId="607C74CD" w14:textId="77777777" w:rsidR="003915A2" w:rsidRDefault="003915A2" w:rsidP="003915A2">
      <w:pPr>
        <w:ind w:left="36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6083F538" wp14:editId="41635570">
                <wp:simplePos x="0" y="0"/>
                <wp:positionH relativeFrom="column">
                  <wp:posOffset>43180</wp:posOffset>
                </wp:positionH>
                <wp:positionV relativeFrom="paragraph">
                  <wp:posOffset>125730</wp:posOffset>
                </wp:positionV>
                <wp:extent cx="6120130" cy="0"/>
                <wp:effectExtent l="0" t="38100" r="13970" b="38100"/>
                <wp:wrapNone/>
                <wp:docPr id="7"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762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44507"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9.9pt" to="485.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" strokecolor="navy" strokeweight="6pt"/>
            </w:pict>
          </mc:Fallback>
        </mc:AlternateContent>
      </w:r>
    </w:p>
    <w:p w14:paraId="2199B3C4" w14:textId="77777777" w:rsidR="003915A2" w:rsidRPr="009A3D45" w:rsidRDefault="003915A2" w:rsidP="003915A2">
      <w:pPr>
        <w:ind w:left="360"/>
        <w:jc w:val="both"/>
        <w:rPr>
          <w:rFonts w:ascii="Arial" w:hAnsi="Arial" w:cs="Arial"/>
          <w:sz w:val="20"/>
          <w:szCs w:val="20"/>
        </w:rPr>
      </w:pPr>
      <w:r w:rsidRPr="009A3D45">
        <w:rPr>
          <w:rFonts w:ascii="Arial" w:hAnsi="Arial" w:cs="Arial"/>
          <w:sz w:val="20"/>
          <w:szCs w:val="20"/>
        </w:rPr>
        <w:t>Leitbild der Lebenshilfe Gladbeck &amp; Bottrop e. V. und LAS (Lebenshilfe Akademie Seminare) Fort- &amp; Weiterbildung Lebenshilfe Gladbeck gGmbH.</w:t>
      </w:r>
    </w:p>
    <w:p w14:paraId="20923122" w14:textId="77777777" w:rsidR="003915A2" w:rsidRPr="009A3D45" w:rsidRDefault="003915A2" w:rsidP="003915A2">
      <w:pPr>
        <w:widowControl w:val="0"/>
        <w:ind w:left="360"/>
        <w:jc w:val="both"/>
        <w:rPr>
          <w:rFonts w:ascii="Arial" w:hAnsi="Arial" w:cs="Arial"/>
          <w:sz w:val="20"/>
          <w:szCs w:val="20"/>
        </w:rPr>
      </w:pPr>
      <w:r w:rsidRPr="009A3D45">
        <w:rPr>
          <w:rFonts w:ascii="Arial" w:hAnsi="Arial" w:cs="Arial"/>
          <w:sz w:val="20"/>
          <w:szCs w:val="20"/>
        </w:rPr>
        <w:t xml:space="preserve">Die Lebenshilfe Gladbeck ist ein 1964 gegründeter Verein. Hieraus entstand am 01.01.2010 die Lebenshilfe </w:t>
      </w:r>
      <w:r w:rsidRPr="009A3D45">
        <w:rPr>
          <w:rFonts w:ascii="Arial" w:hAnsi="Arial" w:cs="Arial"/>
          <w:sz w:val="20"/>
          <w:szCs w:val="20"/>
        </w:rPr>
        <w:lastRenderedPageBreak/>
        <w:t>Gladbeck gGmbH als sozialer Träger für Menschen mit und ohne Behinderung. Er verfügt derzeit</w:t>
      </w:r>
      <w:r>
        <w:rPr>
          <w:rFonts w:ascii="Arial" w:hAnsi="Arial" w:cs="Arial"/>
          <w:sz w:val="20"/>
          <w:szCs w:val="20"/>
        </w:rPr>
        <w:t xml:space="preserve"> über ein </w:t>
      </w:r>
      <w:r w:rsidRPr="009A3D45">
        <w:rPr>
          <w:rFonts w:ascii="Arial" w:hAnsi="Arial" w:cs="Arial"/>
          <w:sz w:val="20"/>
          <w:szCs w:val="20"/>
        </w:rPr>
        <w:t>Begegnungszentrum AKU (Ankommen-Kommunizieren-Unterstützen), über die Abteilung Familienunterstützender Dienst und bedarfsorientierte Hilfe in der Schule durch Integrationshelfer. Weiter verfügt er über eine Beratungsstelle, ein Internetcafé, ein Leichte Sprache Büro eine Abteilung Kurs- und Freizeitangebote. Seit einigen Jahren bietet die Lebenshilfe auch einen Fahrdienst an. Mit Hilfe dieses Dienstes soll Menschen mit Behinderungen die Teilnahme am gesellschaftlichen Leben erleichtert werden. 2015 eröffnete das Lebenshilfe Café und es entstand die Lebenshilfe Café gGmbH. Anfang 2017 kam das Angebot der Dienstelle der L</w:t>
      </w:r>
      <w:r>
        <w:rPr>
          <w:rFonts w:ascii="Arial" w:hAnsi="Arial" w:cs="Arial"/>
          <w:sz w:val="20"/>
          <w:szCs w:val="20"/>
        </w:rPr>
        <w:t xml:space="preserve">ebenshilfe Gladbeck gGmbH, LAS </w:t>
      </w:r>
      <w:r w:rsidRPr="009A3D45">
        <w:rPr>
          <w:rFonts w:ascii="Arial" w:hAnsi="Arial" w:cs="Arial"/>
          <w:sz w:val="20"/>
          <w:szCs w:val="20"/>
        </w:rPr>
        <w:t>Fort- &amp; Weiterbildung zertifiziert nach AZAV, hinzu. Anfang 2018 soll das Angebot der LAS erweitert werden. Explizit sollen Maßnahmen zur Teilhabe behinderter Menschen am Arbeitsleben nach dem Siebten Abschnitt des Dritten Kapitels des SGB III, verankert werden.</w:t>
      </w:r>
    </w:p>
    <w:p w14:paraId="2373B168" w14:textId="77777777" w:rsidR="003915A2" w:rsidRDefault="003915A2" w:rsidP="003915A2">
      <w:pPr>
        <w:widowControl w:val="0"/>
        <w:ind w:left="360"/>
        <w:jc w:val="both"/>
        <w:rPr>
          <w:rFonts w:ascii="Arial" w:hAnsi="Arial" w:cs="Arial"/>
          <w:sz w:val="20"/>
          <w:szCs w:val="20"/>
        </w:rPr>
      </w:pPr>
      <w:r w:rsidRPr="009A3D45">
        <w:rPr>
          <w:rFonts w:ascii="Arial" w:hAnsi="Arial" w:cs="Arial"/>
          <w:sz w:val="20"/>
          <w:szCs w:val="20"/>
        </w:rPr>
        <w:t>Insgesamt verfügt die Lebenshilfe Gladbeck um rund zehn Dienste in dessen Mittelpunkt Menschen mit Behinderungen stehen. Ein besonderes Augenmerk legt die Lebenshilfe daher auf die Herleitung ihres zugrunde</w:t>
      </w:r>
      <w:r>
        <w:rPr>
          <w:rFonts w:ascii="Arial" w:hAnsi="Arial" w:cs="Arial"/>
          <w:sz w:val="20"/>
          <w:szCs w:val="20"/>
        </w:rPr>
        <w:t xml:space="preserve"> </w:t>
      </w:r>
      <w:r w:rsidRPr="009A3D45">
        <w:rPr>
          <w:rFonts w:ascii="Arial" w:hAnsi="Arial" w:cs="Arial"/>
          <w:sz w:val="20"/>
          <w:szCs w:val="20"/>
        </w:rPr>
        <w:t xml:space="preserve">liegenden Menschenbildes. </w:t>
      </w:r>
    </w:p>
    <w:p w14:paraId="2869A445" w14:textId="77777777" w:rsidR="00680FE9" w:rsidRPr="009A3D45" w:rsidRDefault="00680FE9" w:rsidP="003915A2">
      <w:pPr>
        <w:widowControl w:val="0"/>
        <w:ind w:left="360"/>
        <w:jc w:val="both"/>
        <w:rPr>
          <w:rFonts w:ascii="Arial" w:hAnsi="Arial" w:cs="Arial"/>
          <w:sz w:val="20"/>
          <w:szCs w:val="20"/>
        </w:rPr>
      </w:pPr>
    </w:p>
    <w:p w14:paraId="77CFBB76" w14:textId="77777777" w:rsidR="003915A2" w:rsidRDefault="003915A2" w:rsidP="003915A2">
      <w:pPr>
        <w:widowControl w:val="0"/>
        <w:tabs>
          <w:tab w:val="left" w:pos="945"/>
        </w:tabs>
        <w:ind w:left="360"/>
        <w:jc w:val="both"/>
        <w:rPr>
          <w:rFonts w:ascii="Arial" w:hAnsi="Arial" w:cs="Arial"/>
          <w:sz w:val="20"/>
          <w:szCs w:val="20"/>
        </w:rPr>
      </w:pPr>
      <w:r w:rsidRPr="009A3D45">
        <w:rPr>
          <w:color w:val="004D73"/>
          <w:sz w:val="20"/>
          <w:szCs w:val="20"/>
        </w:rPr>
        <w:t> </w:t>
      </w:r>
      <w:r w:rsidRPr="009A3D45">
        <w:rPr>
          <w:rFonts w:ascii="Arial" w:hAnsi="Arial" w:cs="Arial"/>
          <w:sz w:val="20"/>
          <w:szCs w:val="20"/>
        </w:rPr>
        <w:t>„Begriffe“ als zentrales Moment unserer Sicht auf die Dinge und ihre transportierten Bedeutungsinhalte helfen uns dabei die Welt zu erschließen und sie zu beurteilen. Jedoch finden sich einige Begriffe, die durch ihre Deutung die Wirklichkeit verzerren und Spektren ausblenden und Sichtweisen verengen. Der Normalitätsbegriff, der in einem engen Zusammenhang mit dem Verständnis von Menschenbildern steht, wird und wurde oft in eine Richtung gedeutet, die der Definition einer Statistischen Norm entspricht: Normal ist das, was sich im in einem bestimmten Bereich um den Mittelwert eines Merkmals befindet.</w:t>
      </w:r>
    </w:p>
    <w:p w14:paraId="77579A3F" w14:textId="77777777" w:rsidR="003915A2" w:rsidRPr="009A3D45" w:rsidRDefault="003915A2" w:rsidP="003915A2">
      <w:pPr>
        <w:widowControl w:val="0"/>
        <w:tabs>
          <w:tab w:val="left" w:pos="945"/>
        </w:tabs>
        <w:ind w:left="360"/>
        <w:jc w:val="both"/>
        <w:rPr>
          <w:rFonts w:ascii="Arial" w:hAnsi="Arial" w:cs="Arial"/>
          <w:sz w:val="20"/>
          <w:szCs w:val="20"/>
        </w:rPr>
      </w:pPr>
    </w:p>
    <w:p w14:paraId="76C550CE" w14:textId="77777777" w:rsidR="003915A2" w:rsidRPr="009A3D45" w:rsidRDefault="003915A2" w:rsidP="003915A2">
      <w:pPr>
        <w:ind w:left="360"/>
        <w:jc w:val="both"/>
        <w:rPr>
          <w:rFonts w:ascii="Arial" w:hAnsi="Arial" w:cs="Arial"/>
          <w:sz w:val="20"/>
          <w:szCs w:val="20"/>
        </w:rPr>
      </w:pPr>
      <w:r w:rsidRPr="009A3D45">
        <w:rPr>
          <w:rFonts w:ascii="Arial" w:hAnsi="Arial" w:cs="Arial"/>
          <w:sz w:val="20"/>
          <w:szCs w:val="20"/>
        </w:rPr>
        <w:t>Die Lebenshilfe Gladbeck mit all ihren Diensten ist hierzu folgender Auffassung:</w:t>
      </w:r>
    </w:p>
    <w:p w14:paraId="0AB9DAA9" w14:textId="77777777" w:rsidR="003915A2" w:rsidRPr="009A3D45" w:rsidRDefault="003915A2" w:rsidP="003915A2">
      <w:pPr>
        <w:ind w:left="360"/>
        <w:jc w:val="both"/>
        <w:rPr>
          <w:rFonts w:ascii="Arial" w:hAnsi="Arial" w:cs="Arial"/>
          <w:sz w:val="20"/>
          <w:szCs w:val="20"/>
        </w:rPr>
      </w:pPr>
      <w:r w:rsidRPr="009A3D45">
        <w:rPr>
          <w:rFonts w:ascii="Arial" w:hAnsi="Arial" w:cs="Arial"/>
          <w:sz w:val="20"/>
          <w:szCs w:val="20"/>
        </w:rPr>
        <w:t>Ein Menschenbild, das den Normalitätsbegriff im Sinne einer statistischen Norm als zentrales Moment verankert, erfasst nicht die Vielfältig- und Einzigartigkeit menschlichen Lebens. „Es ist normal verschieden zu sein“</w:t>
      </w:r>
      <w:r w:rsidRPr="009A3D45">
        <w:rPr>
          <w:rStyle w:val="Funotenzeichen"/>
          <w:rFonts w:ascii="Arial" w:eastAsiaTheme="majorEastAsia" w:hAnsi="Arial" w:cs="Arial"/>
          <w:sz w:val="20"/>
          <w:szCs w:val="20"/>
        </w:rPr>
        <w:footnoteReference w:id="1"/>
      </w:r>
      <w:r w:rsidRPr="009A3D45">
        <w:rPr>
          <w:rFonts w:ascii="Arial" w:hAnsi="Arial" w:cs="Arial"/>
          <w:sz w:val="20"/>
          <w:szCs w:val="20"/>
        </w:rPr>
        <w:t xml:space="preserve"> beschreibt genau die Grundüberzeugung, die die Lebenshilfe Gladbeck lebt und propagiert.</w:t>
      </w:r>
    </w:p>
    <w:p w14:paraId="38FDE989" w14:textId="77777777" w:rsidR="003915A2" w:rsidRDefault="003915A2" w:rsidP="003915A2">
      <w:pPr>
        <w:ind w:left="360"/>
        <w:jc w:val="both"/>
        <w:rPr>
          <w:rFonts w:ascii="Arial" w:hAnsi="Arial" w:cs="Arial"/>
          <w:sz w:val="20"/>
          <w:szCs w:val="20"/>
        </w:rPr>
      </w:pPr>
      <w:r w:rsidRPr="009A3D45">
        <w:rPr>
          <w:rFonts w:ascii="Arial" w:hAnsi="Arial" w:cs="Arial"/>
          <w:sz w:val="20"/>
          <w:szCs w:val="20"/>
        </w:rPr>
        <w:t>Basierend auf dem Grundgedanken von Elisabeth Anderson, Menschen mit Behinderungen nicht aus der Gruppe der Bürger auszuschließen</w:t>
      </w:r>
      <w:r w:rsidRPr="009A3D45">
        <w:rPr>
          <w:rStyle w:val="Funotenzeichen"/>
          <w:rFonts w:ascii="Arial" w:eastAsiaTheme="majorEastAsia" w:hAnsi="Arial" w:cs="Arial"/>
          <w:sz w:val="20"/>
          <w:szCs w:val="20"/>
        </w:rPr>
        <w:footnoteReference w:id="2"/>
      </w:r>
      <w:r w:rsidRPr="009A3D45">
        <w:rPr>
          <w:rFonts w:ascii="Arial" w:hAnsi="Arial" w:cs="Arial"/>
          <w:sz w:val="20"/>
          <w:szCs w:val="20"/>
        </w:rPr>
        <w:t xml:space="preserve">, die ein Recht auf Achtung und Rücksicht genießen und somit den gleichen Status wie Menschen ohne Behinderung besitzen, widmet sich der Verein vor allem Projekten, die diesem Gedanken Genüge tun. </w:t>
      </w:r>
    </w:p>
    <w:p w14:paraId="73CF5A14" w14:textId="77777777" w:rsidR="003915A2" w:rsidRPr="009A3D45" w:rsidRDefault="003915A2" w:rsidP="003915A2">
      <w:pPr>
        <w:ind w:left="360"/>
        <w:jc w:val="both"/>
        <w:rPr>
          <w:rFonts w:ascii="Arial" w:hAnsi="Arial" w:cs="Arial"/>
          <w:sz w:val="20"/>
          <w:szCs w:val="20"/>
        </w:rPr>
      </w:pPr>
    </w:p>
    <w:p w14:paraId="74BF9930" w14:textId="77777777" w:rsidR="003915A2" w:rsidRDefault="003915A2" w:rsidP="003915A2">
      <w:pPr>
        <w:ind w:left="360"/>
        <w:jc w:val="both"/>
        <w:rPr>
          <w:rFonts w:ascii="Arial" w:hAnsi="Arial" w:cs="Arial"/>
          <w:sz w:val="20"/>
          <w:szCs w:val="20"/>
        </w:rPr>
      </w:pPr>
      <w:r w:rsidRPr="009A3D45">
        <w:rPr>
          <w:rFonts w:ascii="Arial" w:hAnsi="Arial" w:cs="Arial"/>
          <w:sz w:val="20"/>
          <w:szCs w:val="20"/>
        </w:rPr>
        <w:t xml:space="preserve">Um darüber hinaus das Modell einer Gesellschaft zu leben, in dem Menschen mit Behinderungen als auch Menschen ohne Behinderungen, in einer wohlwollenden und respektvollen Art und Weise miteinander umgehen, findet sich ein Kernziel des Vereins in der Planung und Organisation von Begegnungsräumen, die dem Inklusionsgedanken Rechnung tragen. </w:t>
      </w:r>
    </w:p>
    <w:p w14:paraId="7564C43D" w14:textId="77777777" w:rsidR="003915A2" w:rsidRPr="009A3D45" w:rsidRDefault="003915A2" w:rsidP="003915A2">
      <w:pPr>
        <w:ind w:left="360"/>
        <w:jc w:val="both"/>
        <w:rPr>
          <w:rFonts w:ascii="Arial" w:hAnsi="Arial" w:cs="Arial"/>
          <w:sz w:val="20"/>
          <w:szCs w:val="20"/>
        </w:rPr>
      </w:pPr>
    </w:p>
    <w:p w14:paraId="35C95777" w14:textId="77777777" w:rsidR="003915A2" w:rsidRDefault="003915A2" w:rsidP="003915A2">
      <w:pPr>
        <w:ind w:left="360"/>
        <w:jc w:val="both"/>
        <w:rPr>
          <w:rFonts w:ascii="Arial" w:hAnsi="Arial" w:cs="Arial"/>
          <w:sz w:val="20"/>
          <w:szCs w:val="20"/>
        </w:rPr>
      </w:pPr>
      <w:r w:rsidRPr="009A3D45">
        <w:rPr>
          <w:rFonts w:ascii="Arial" w:hAnsi="Arial" w:cs="Arial"/>
          <w:sz w:val="20"/>
          <w:szCs w:val="20"/>
        </w:rPr>
        <w:t>Weiter basiert unser Menschenbild auf einer ganzheitlichen und differenzierten Betrachtung des Menschen, vor allem in Hinblick auf Fähigkeit, Ressourcen und Einschränkungen. Diese Betrachtungsweise macht es möglich Menschen in ihrer Individualität und daraus resultierenden Möglichkeiten zu erfassen. In unserer täglichen Arbeit und allen unseren Projekten bildet die Würde und Einzigartigkeit jedes einzelnen Menschen eine zentrale Leitlinie. Angepasst an die Individualität jeder einzelnen Persönlichkeit, bedeutet Unterstützung für uns das Fördern der Eigenständigkeit vor allem in Hinblick auf Autonomie, Selbsterleben und Selbstbestimmung und eine respekt- und würdevolle Begleitung.</w:t>
      </w:r>
    </w:p>
    <w:p w14:paraId="082D3B16" w14:textId="77777777" w:rsidR="003915A2" w:rsidRPr="009A3D45" w:rsidRDefault="003915A2" w:rsidP="003915A2">
      <w:pPr>
        <w:ind w:left="360"/>
        <w:jc w:val="both"/>
        <w:rPr>
          <w:rFonts w:ascii="Arial" w:hAnsi="Arial" w:cs="Arial"/>
          <w:sz w:val="20"/>
          <w:szCs w:val="20"/>
        </w:rPr>
      </w:pPr>
    </w:p>
    <w:p w14:paraId="4A408013" w14:textId="77777777" w:rsidR="003915A2" w:rsidRDefault="003915A2" w:rsidP="003915A2">
      <w:pPr>
        <w:ind w:left="360"/>
        <w:jc w:val="both"/>
        <w:rPr>
          <w:rFonts w:ascii="Arial" w:hAnsi="Arial" w:cs="Arial"/>
          <w:sz w:val="20"/>
          <w:szCs w:val="20"/>
        </w:rPr>
      </w:pPr>
      <w:r w:rsidRPr="009A3D45">
        <w:rPr>
          <w:rFonts w:ascii="Arial" w:hAnsi="Arial" w:cs="Arial"/>
          <w:sz w:val="20"/>
          <w:szCs w:val="20"/>
        </w:rPr>
        <w:lastRenderedPageBreak/>
        <w:t>Die LAS</w:t>
      </w:r>
      <w:r>
        <w:rPr>
          <w:rFonts w:ascii="Arial" w:hAnsi="Arial" w:cs="Arial"/>
          <w:sz w:val="20"/>
          <w:szCs w:val="20"/>
        </w:rPr>
        <w:t xml:space="preserve"> als</w:t>
      </w:r>
      <w:r w:rsidRPr="009A3D45">
        <w:rPr>
          <w:rFonts w:ascii="Arial" w:hAnsi="Arial" w:cs="Arial"/>
          <w:sz w:val="20"/>
          <w:szCs w:val="20"/>
        </w:rPr>
        <w:t xml:space="preserve"> Dienst der Lebenshilfe, Menschen mit Behinderungen und ihren Familien zu helfen, hat sich zur Aufgabe gemacht, Bildungsmaßnahmen zu entwickeln, die Menschen mit Behinderungen </w:t>
      </w:r>
      <w:proofErr w:type="gramStart"/>
      <w:r w:rsidRPr="009A3D45">
        <w:rPr>
          <w:rFonts w:ascii="Arial" w:hAnsi="Arial" w:cs="Arial"/>
          <w:sz w:val="20"/>
          <w:szCs w:val="20"/>
        </w:rPr>
        <w:t>zu Gute kommen</w:t>
      </w:r>
      <w:proofErr w:type="gramEnd"/>
      <w:r w:rsidRPr="009A3D45">
        <w:rPr>
          <w:rFonts w:ascii="Arial" w:hAnsi="Arial" w:cs="Arial"/>
          <w:sz w:val="20"/>
          <w:szCs w:val="20"/>
        </w:rPr>
        <w:t>. Diese Bildungsmaßnahmen können von Personen in den unterschiedlichsten Lebenslagen wahrgenommen werden. Vor allem Menschen, die von Arbeitslosigkeit betroffen sind, können durch das Angebotsspektrum berufliche Orientierung, Beratung, Qualifizierung und Weiterbildung dabei unterstützt werden, ein selbstbestimmtes und eigenverantwortliches Leben zu führen.</w:t>
      </w:r>
    </w:p>
    <w:p w14:paraId="277E44E0" w14:textId="77777777" w:rsidR="003915A2" w:rsidRPr="009A3D45" w:rsidRDefault="003915A2" w:rsidP="003915A2">
      <w:pPr>
        <w:ind w:left="360"/>
        <w:jc w:val="both"/>
        <w:rPr>
          <w:rFonts w:ascii="Arial" w:hAnsi="Arial" w:cs="Arial"/>
          <w:sz w:val="20"/>
          <w:szCs w:val="20"/>
        </w:rPr>
      </w:pPr>
    </w:p>
    <w:p w14:paraId="32251566" w14:textId="77777777" w:rsidR="003915A2" w:rsidRDefault="003915A2" w:rsidP="003915A2">
      <w:pPr>
        <w:ind w:left="360"/>
        <w:jc w:val="both"/>
        <w:rPr>
          <w:rFonts w:ascii="Arial" w:hAnsi="Arial" w:cs="Arial"/>
          <w:sz w:val="20"/>
          <w:szCs w:val="20"/>
        </w:rPr>
      </w:pPr>
      <w:r w:rsidRPr="009A3D45">
        <w:rPr>
          <w:rFonts w:ascii="Arial" w:hAnsi="Arial" w:cs="Arial"/>
          <w:sz w:val="20"/>
          <w:szCs w:val="20"/>
        </w:rPr>
        <w:t>Zuverlässigkeit und höchste Qualitätsstandards prägen unser Handeln und die Durchführung unserer Maßnahmen, so dass eine Auftragserfüllung gegenüber unseren Kunden stets mit höchster Verbindlichkeit und Engagement erfolgt.</w:t>
      </w:r>
    </w:p>
    <w:p w14:paraId="53B2C398" w14:textId="77777777" w:rsidR="003915A2" w:rsidRPr="009A3D45" w:rsidRDefault="003915A2" w:rsidP="003915A2">
      <w:pPr>
        <w:ind w:left="360"/>
        <w:jc w:val="both"/>
        <w:rPr>
          <w:rFonts w:ascii="Arial" w:hAnsi="Arial" w:cs="Arial"/>
          <w:sz w:val="20"/>
          <w:szCs w:val="20"/>
        </w:rPr>
      </w:pPr>
    </w:p>
    <w:p w14:paraId="0C067A62" w14:textId="77777777" w:rsidR="003915A2" w:rsidRDefault="003915A2" w:rsidP="003915A2">
      <w:pPr>
        <w:ind w:left="360"/>
        <w:jc w:val="both"/>
        <w:rPr>
          <w:rFonts w:ascii="Arial" w:hAnsi="Arial" w:cs="Arial"/>
          <w:sz w:val="20"/>
          <w:szCs w:val="20"/>
        </w:rPr>
      </w:pPr>
      <w:r w:rsidRPr="009A3D45">
        <w:rPr>
          <w:rFonts w:ascii="Arial" w:hAnsi="Arial" w:cs="Arial"/>
          <w:sz w:val="20"/>
          <w:szCs w:val="20"/>
        </w:rPr>
        <w:t>Um die Qualität der LAS dauerhaft und effizient zu steigern und zu sichern, bedient sie sich eines permanenten Austausches zwischen Mitarbeitern, Qualitätsmanagementbeauftragten, pädagogischer und wirtschaftlicher Geschäftsführung. Verbesserungen von Prozessen können so schnell ermittelt und Anpassungen umgesetzt werden.</w:t>
      </w:r>
    </w:p>
    <w:p w14:paraId="6F91C51C" w14:textId="77777777" w:rsidR="00680FE9" w:rsidRPr="009A3D45" w:rsidRDefault="00680FE9" w:rsidP="003915A2">
      <w:pPr>
        <w:ind w:left="360"/>
        <w:jc w:val="both"/>
        <w:rPr>
          <w:rFonts w:ascii="Arial" w:hAnsi="Arial" w:cs="Arial"/>
          <w:sz w:val="20"/>
          <w:szCs w:val="20"/>
        </w:rPr>
      </w:pPr>
    </w:p>
    <w:p w14:paraId="4643B643" w14:textId="460B1D0D" w:rsidR="009C5F80" w:rsidRDefault="003915A2" w:rsidP="003915A2">
      <w:pPr>
        <w:ind w:left="360"/>
        <w:jc w:val="both"/>
        <w:rPr>
          <w:rFonts w:ascii="Arial" w:hAnsi="Arial" w:cs="Arial"/>
          <w:sz w:val="20"/>
          <w:szCs w:val="20"/>
        </w:rPr>
      </w:pPr>
      <w:r w:rsidRPr="009A3D45">
        <w:rPr>
          <w:rFonts w:ascii="Arial" w:hAnsi="Arial" w:cs="Arial"/>
          <w:sz w:val="20"/>
          <w:szCs w:val="20"/>
        </w:rPr>
        <w:t>Zu unseren Kunden der Bildungsmaßnahme zählen Menschen mit Vermittlungshemmnissen, Langzeitarbeitslose, Menschen mit Handicap und Qualifizierungen für jedermann.</w:t>
      </w:r>
    </w:p>
    <w:p w14:paraId="33665231" w14:textId="77777777" w:rsidR="009C5F80" w:rsidRDefault="009C5F80">
      <w:pPr>
        <w:spacing w:after="160" w:line="259" w:lineRule="auto"/>
        <w:rPr>
          <w:rFonts w:ascii="Arial" w:hAnsi="Arial" w:cs="Arial"/>
          <w:sz w:val="20"/>
          <w:szCs w:val="20"/>
        </w:rPr>
      </w:pPr>
      <w:r>
        <w:rPr>
          <w:rFonts w:ascii="Arial" w:hAnsi="Arial" w:cs="Arial"/>
          <w:sz w:val="20"/>
          <w:szCs w:val="20"/>
        </w:rPr>
        <w:br w:type="page"/>
      </w:r>
    </w:p>
    <w:p w14:paraId="554F367F" w14:textId="1C1F0538" w:rsidR="00F16BF8" w:rsidRPr="009D7912" w:rsidRDefault="008C531A" w:rsidP="00470B1A">
      <w:pPr>
        <w:jc w:val="both"/>
        <w:rPr>
          <w:b/>
          <w:sz w:val="28"/>
          <w:szCs w:val="28"/>
        </w:rPr>
      </w:pPr>
      <w:r w:rsidRPr="009D7912">
        <w:rPr>
          <w:b/>
          <w:sz w:val="28"/>
          <w:szCs w:val="28"/>
        </w:rPr>
        <w:lastRenderedPageBreak/>
        <w:t>Zusammenfassung zentraler Verfahrensanweisungen</w:t>
      </w:r>
      <w:r w:rsidR="004B6C17">
        <w:rPr>
          <w:b/>
          <w:sz w:val="28"/>
          <w:szCs w:val="28"/>
        </w:rPr>
        <w:t xml:space="preserve"> für Alle!</w:t>
      </w:r>
    </w:p>
    <w:p w14:paraId="5AEA9840" w14:textId="77777777" w:rsidR="00A62F83" w:rsidRDefault="00A62F83" w:rsidP="00470B1A">
      <w:pPr>
        <w:jc w:val="both"/>
        <w:rPr>
          <w:b/>
        </w:rPr>
      </w:pPr>
    </w:p>
    <w:p w14:paraId="74DFC196" w14:textId="77777777" w:rsidR="00A62F83" w:rsidRDefault="00A62F83" w:rsidP="00A62F83">
      <w:pPr>
        <w:ind w:left="720"/>
        <w:jc w:val="both"/>
        <w:rPr>
          <w:b/>
        </w:rPr>
      </w:pPr>
      <w:r w:rsidRPr="005A2F63">
        <w:rPr>
          <w:b/>
        </w:rPr>
        <w:t xml:space="preserve">Der Ordner mit allen Verfahrensanweisungen und Standards steht zentral am jeweiligen Standort für </w:t>
      </w:r>
      <w:r>
        <w:rPr>
          <w:b/>
        </w:rPr>
        <w:t xml:space="preserve">alle </w:t>
      </w:r>
      <w:r w:rsidRPr="005A2F63">
        <w:rPr>
          <w:b/>
        </w:rPr>
        <w:t>Mitarbeiter zugänglich.</w:t>
      </w:r>
    </w:p>
    <w:p w14:paraId="47129EBD" w14:textId="77777777" w:rsidR="00A62F83" w:rsidRDefault="00A62F83" w:rsidP="00470B1A">
      <w:pPr>
        <w:jc w:val="both"/>
        <w:rPr>
          <w:b/>
        </w:rPr>
      </w:pPr>
    </w:p>
    <w:p w14:paraId="30608D41" w14:textId="77777777" w:rsidR="008C531A" w:rsidRDefault="008C531A" w:rsidP="00470B1A">
      <w:pPr>
        <w:jc w:val="both"/>
        <w:rPr>
          <w:b/>
        </w:rPr>
      </w:pPr>
    </w:p>
    <w:p w14:paraId="0317D33B" w14:textId="77777777" w:rsidR="008C531A" w:rsidRDefault="008C531A" w:rsidP="008C531A">
      <w:pPr>
        <w:numPr>
          <w:ilvl w:val="0"/>
          <w:numId w:val="26"/>
        </w:numPr>
        <w:jc w:val="both"/>
        <w:rPr>
          <w:b/>
        </w:rPr>
      </w:pPr>
      <w:r>
        <w:rPr>
          <w:b/>
        </w:rPr>
        <w:t>Bedienen von Geräten: Ohne Einweisung kein Bedienen. (siehe Interne Qualitätssicherung)</w:t>
      </w:r>
    </w:p>
    <w:p w14:paraId="440F1F07" w14:textId="77777777" w:rsidR="008C531A" w:rsidRDefault="008C531A" w:rsidP="00470B1A">
      <w:pPr>
        <w:jc w:val="both"/>
        <w:rPr>
          <w:b/>
        </w:rPr>
      </w:pPr>
    </w:p>
    <w:p w14:paraId="132629E9" w14:textId="77777777" w:rsidR="008C531A" w:rsidRDefault="008C531A" w:rsidP="00353DCB">
      <w:pPr>
        <w:numPr>
          <w:ilvl w:val="0"/>
          <w:numId w:val="26"/>
        </w:numPr>
        <w:jc w:val="both"/>
        <w:rPr>
          <w:b/>
        </w:rPr>
      </w:pPr>
      <w:r>
        <w:rPr>
          <w:b/>
        </w:rPr>
        <w:t>Medizinische Verrichtungen: Keine medizinischen Verrichtungen ohne schriftliche Erlaubnis</w:t>
      </w:r>
      <w:r w:rsidR="0067193B">
        <w:rPr>
          <w:b/>
        </w:rPr>
        <w:t xml:space="preserve"> der Pädagogischen Leitung</w:t>
      </w:r>
      <w:r>
        <w:rPr>
          <w:b/>
        </w:rPr>
        <w:t>. (siehe Interne Qualitätssicherung)</w:t>
      </w:r>
    </w:p>
    <w:p w14:paraId="3A229C5F" w14:textId="77777777" w:rsidR="00353DCB" w:rsidRDefault="00353DCB" w:rsidP="00353DCB">
      <w:pPr>
        <w:pStyle w:val="Listenabsatz"/>
        <w:rPr>
          <w:b/>
        </w:rPr>
      </w:pPr>
    </w:p>
    <w:p w14:paraId="5CD5C259" w14:textId="77777777" w:rsidR="00353DCB" w:rsidRDefault="00353DCB" w:rsidP="00353DCB">
      <w:pPr>
        <w:numPr>
          <w:ilvl w:val="0"/>
          <w:numId w:val="26"/>
        </w:numPr>
        <w:jc w:val="both"/>
        <w:rPr>
          <w:b/>
        </w:rPr>
      </w:pPr>
      <w:r>
        <w:rPr>
          <w:b/>
        </w:rPr>
        <w:t xml:space="preserve">Haftung: Jeder haftet für </w:t>
      </w:r>
      <w:proofErr w:type="gramStart"/>
      <w:r>
        <w:rPr>
          <w:b/>
        </w:rPr>
        <w:t>das</w:t>
      </w:r>
      <w:proofErr w:type="gramEnd"/>
      <w:r>
        <w:rPr>
          <w:b/>
        </w:rPr>
        <w:t xml:space="preserve"> was er tut oder unterlässt. Jeder Mitarbeiter hat eine Fürsorge- und Sorgfaltspflicht.  (siehe Interne Qualitätssicherung)</w:t>
      </w:r>
    </w:p>
    <w:p w14:paraId="0F8DC85F" w14:textId="77777777" w:rsidR="00353DCB" w:rsidRDefault="00353DCB" w:rsidP="00353DCB">
      <w:pPr>
        <w:pStyle w:val="Listenabsatz"/>
        <w:rPr>
          <w:b/>
        </w:rPr>
      </w:pPr>
    </w:p>
    <w:p w14:paraId="4D4C978A" w14:textId="77777777" w:rsidR="00353DCB" w:rsidRDefault="00353DCB" w:rsidP="00353DCB">
      <w:pPr>
        <w:numPr>
          <w:ilvl w:val="0"/>
          <w:numId w:val="26"/>
        </w:numPr>
        <w:jc w:val="both"/>
        <w:rPr>
          <w:b/>
        </w:rPr>
      </w:pPr>
      <w:r>
        <w:rPr>
          <w:b/>
        </w:rPr>
        <w:t xml:space="preserve">Kontaktaufnahme: Eine körperliche Kontaktaufnahme (z. B. Umarmung bei der Begrüßung) erfolgt niemals von Seiten der Mitarbeiter, außer bei pflegerischen Verrichtungen, bei der Unterstützung im Bereich des Fahrdienstes oder im Notfall. (siehe Interne Qualitätssicherung </w:t>
      </w:r>
      <w:r w:rsidR="00F3789E">
        <w:rPr>
          <w:b/>
        </w:rPr>
        <w:t>► Konzept Gewaltprävention</w:t>
      </w:r>
      <w:r>
        <w:rPr>
          <w:b/>
        </w:rPr>
        <w:t>)</w:t>
      </w:r>
    </w:p>
    <w:p w14:paraId="0E5E575C" w14:textId="77777777" w:rsidR="00353DCB" w:rsidRDefault="00353DCB" w:rsidP="00353DCB">
      <w:pPr>
        <w:pStyle w:val="Listenabsatz"/>
        <w:rPr>
          <w:b/>
        </w:rPr>
      </w:pPr>
    </w:p>
    <w:p w14:paraId="544A302C" w14:textId="77777777" w:rsidR="00353DCB" w:rsidRDefault="00353DCB" w:rsidP="00353DCB">
      <w:pPr>
        <w:numPr>
          <w:ilvl w:val="0"/>
          <w:numId w:val="26"/>
        </w:numPr>
        <w:jc w:val="both"/>
        <w:rPr>
          <w:b/>
        </w:rPr>
      </w:pPr>
      <w:r>
        <w:rPr>
          <w:b/>
        </w:rPr>
        <w:t xml:space="preserve">Aufsicht: </w:t>
      </w:r>
      <w:r w:rsidR="006162A1">
        <w:rPr>
          <w:b/>
        </w:rPr>
        <w:t>Aufsichtspflicht bedeutet, dass dafür Sorge getragen wird, dass kein Teilnehmer</w:t>
      </w:r>
      <w:r w:rsidR="002D489F">
        <w:rPr>
          <w:b/>
        </w:rPr>
        <w:t xml:space="preserve"> zu Schaden kommt oder anderen Schaden zufügt. (siehe Interne Qualitätssicherung)</w:t>
      </w:r>
    </w:p>
    <w:p w14:paraId="3D26FA53" w14:textId="77777777" w:rsidR="00353DCB" w:rsidRDefault="00353DCB" w:rsidP="00353DCB">
      <w:pPr>
        <w:pStyle w:val="Listenabsatz"/>
        <w:rPr>
          <w:b/>
        </w:rPr>
      </w:pPr>
    </w:p>
    <w:p w14:paraId="1B5E230A" w14:textId="77777777" w:rsidR="00353DCB" w:rsidRDefault="00353DCB" w:rsidP="00353DCB">
      <w:pPr>
        <w:numPr>
          <w:ilvl w:val="0"/>
          <w:numId w:val="26"/>
        </w:numPr>
        <w:jc w:val="both"/>
        <w:rPr>
          <w:b/>
        </w:rPr>
      </w:pPr>
      <w:r>
        <w:rPr>
          <w:b/>
        </w:rPr>
        <w:t>Brandschutz</w:t>
      </w:r>
      <w:r w:rsidR="00F3789E">
        <w:rPr>
          <w:b/>
        </w:rPr>
        <w:t>:</w:t>
      </w:r>
      <w:r w:rsidR="002D489F">
        <w:rPr>
          <w:b/>
        </w:rPr>
        <w:t xml:space="preserve"> Es gilt ein absolutes Verbot von offenen Flammen in allen Räumlichkeiten der Lebenshilfe.</w:t>
      </w:r>
      <w:r w:rsidR="001708D1">
        <w:rPr>
          <w:b/>
        </w:rPr>
        <w:t xml:space="preserve"> (siehe Interne Qualitätssicherung)</w:t>
      </w:r>
    </w:p>
    <w:p w14:paraId="0572E4CB" w14:textId="77777777" w:rsidR="00353DCB" w:rsidRDefault="00353DCB" w:rsidP="00353DCB">
      <w:pPr>
        <w:pStyle w:val="Listenabsatz"/>
        <w:rPr>
          <w:b/>
        </w:rPr>
      </w:pPr>
    </w:p>
    <w:p w14:paraId="23BFEF07" w14:textId="77777777" w:rsidR="00353DCB" w:rsidRDefault="00F3789E" w:rsidP="00353DCB">
      <w:pPr>
        <w:numPr>
          <w:ilvl w:val="0"/>
          <w:numId w:val="26"/>
        </w:numPr>
        <w:jc w:val="both"/>
        <w:rPr>
          <w:b/>
        </w:rPr>
      </w:pPr>
      <w:r>
        <w:rPr>
          <w:b/>
        </w:rPr>
        <w:t>Hygiene: Im Bereich des Cafébetriebes als auch im Rahmen pflegerischer Verrichtungen gelt</w:t>
      </w:r>
      <w:r w:rsidR="0067193B">
        <w:rPr>
          <w:b/>
        </w:rPr>
        <w:t>en die hygienischen Empfehlungen</w:t>
      </w:r>
      <w:r>
        <w:rPr>
          <w:b/>
        </w:rPr>
        <w:t xml:space="preserve"> des RKI (siehe Interne Qualitätssicherung ► Hygiene)</w:t>
      </w:r>
    </w:p>
    <w:p w14:paraId="1541AAA0" w14:textId="77777777" w:rsidR="004E578B" w:rsidRDefault="004E578B" w:rsidP="004E578B">
      <w:pPr>
        <w:pStyle w:val="Listenabsatz"/>
        <w:rPr>
          <w:b/>
        </w:rPr>
      </w:pPr>
    </w:p>
    <w:p w14:paraId="133B6FC1" w14:textId="77777777" w:rsidR="00F3789E" w:rsidRDefault="00F3789E" w:rsidP="004E578B">
      <w:pPr>
        <w:pStyle w:val="Listenabsatz"/>
        <w:numPr>
          <w:ilvl w:val="0"/>
          <w:numId w:val="26"/>
        </w:numPr>
        <w:jc w:val="both"/>
        <w:rPr>
          <w:rFonts w:ascii="Times New Roman" w:hAnsi="Times New Roman"/>
          <w:b/>
          <w:sz w:val="24"/>
          <w:szCs w:val="24"/>
        </w:rPr>
      </w:pPr>
      <w:r w:rsidRPr="004E578B">
        <w:rPr>
          <w:rFonts w:ascii="Times New Roman" w:hAnsi="Times New Roman"/>
          <w:b/>
          <w:sz w:val="24"/>
          <w:szCs w:val="24"/>
        </w:rPr>
        <w:t>Fahrdienst:</w:t>
      </w:r>
      <w:r w:rsidR="006162A1" w:rsidRPr="004E578B">
        <w:rPr>
          <w:rFonts w:ascii="Times New Roman" w:hAnsi="Times New Roman"/>
          <w:b/>
          <w:sz w:val="24"/>
          <w:szCs w:val="24"/>
        </w:rPr>
        <w:t xml:space="preserve"> </w:t>
      </w:r>
      <w:r w:rsidR="004E578B" w:rsidRPr="004E578B">
        <w:rPr>
          <w:rFonts w:ascii="Times New Roman" w:hAnsi="Times New Roman"/>
          <w:b/>
          <w:sz w:val="24"/>
          <w:szCs w:val="24"/>
        </w:rPr>
        <w:t>B</w:t>
      </w:r>
      <w:r w:rsidR="004E578B">
        <w:rPr>
          <w:rFonts w:ascii="Times New Roman" w:hAnsi="Times New Roman"/>
          <w:b/>
          <w:sz w:val="24"/>
          <w:szCs w:val="24"/>
        </w:rPr>
        <w:t>ei Fahrten mit den Lebenshilfef</w:t>
      </w:r>
      <w:r w:rsidR="004E578B" w:rsidRPr="004E578B">
        <w:rPr>
          <w:rFonts w:ascii="Times New Roman" w:hAnsi="Times New Roman"/>
          <w:b/>
          <w:sz w:val="24"/>
          <w:szCs w:val="24"/>
        </w:rPr>
        <w:t xml:space="preserve">ahrzeugen ist bei Nichtauslastung der Beifahrersitz freizuhalten. </w:t>
      </w:r>
      <w:r w:rsidR="0031075C" w:rsidRPr="004E578B">
        <w:rPr>
          <w:rFonts w:ascii="Times New Roman" w:hAnsi="Times New Roman"/>
          <w:b/>
          <w:sz w:val="24"/>
          <w:szCs w:val="24"/>
        </w:rPr>
        <w:t>Um eine sichere Fahrt zu gewährleisten, ist eine Prüfung, ob alle Teilnehmer angeschnallt sind</w:t>
      </w:r>
      <w:r w:rsidR="007446D7" w:rsidRPr="004E578B">
        <w:rPr>
          <w:rFonts w:ascii="Times New Roman" w:hAnsi="Times New Roman"/>
          <w:b/>
          <w:sz w:val="24"/>
          <w:szCs w:val="24"/>
        </w:rPr>
        <w:t>,</w:t>
      </w:r>
      <w:r w:rsidR="0031075C" w:rsidRPr="004E578B">
        <w:rPr>
          <w:rFonts w:ascii="Times New Roman" w:hAnsi="Times New Roman"/>
          <w:b/>
          <w:sz w:val="24"/>
          <w:szCs w:val="24"/>
        </w:rPr>
        <w:t xml:space="preserve"> unerlässlich. Die besonderen Regeln in der Winterzeit sind zu beachten. Sollten die Angehörigen noch nicht draußen stehen, um unsere Teilnehmer in Empfang zu nehmen, bitte die Angehörigen telefonisch informieren. Die anderen Fahrgäste dürfen nicht </w:t>
      </w:r>
      <w:proofErr w:type="gramStart"/>
      <w:r w:rsidR="0031075C" w:rsidRPr="004E578B">
        <w:rPr>
          <w:rFonts w:ascii="Times New Roman" w:hAnsi="Times New Roman"/>
          <w:b/>
          <w:sz w:val="24"/>
          <w:szCs w:val="24"/>
        </w:rPr>
        <w:t>alleine</w:t>
      </w:r>
      <w:proofErr w:type="gramEnd"/>
      <w:r w:rsidR="0031075C" w:rsidRPr="004E578B">
        <w:rPr>
          <w:rFonts w:ascii="Times New Roman" w:hAnsi="Times New Roman"/>
          <w:b/>
          <w:sz w:val="24"/>
          <w:szCs w:val="24"/>
        </w:rPr>
        <w:t xml:space="preserve"> gelassen werden. </w:t>
      </w:r>
      <w:r w:rsidR="009D6245" w:rsidRPr="004E578B">
        <w:rPr>
          <w:rFonts w:ascii="Times New Roman" w:hAnsi="Times New Roman"/>
          <w:b/>
          <w:color w:val="000000"/>
          <w:sz w:val="24"/>
          <w:szCs w:val="24"/>
        </w:rPr>
        <w:t>Vor Fahrtantritt den technischen Zustand der Fahrzeuge einschließlich Sonderausstattung prüfen.</w:t>
      </w:r>
      <w:r w:rsidR="009D6245" w:rsidRPr="004E578B">
        <w:rPr>
          <w:rFonts w:ascii="Times New Roman" w:hAnsi="Times New Roman"/>
          <w:b/>
          <w:sz w:val="24"/>
          <w:szCs w:val="24"/>
        </w:rPr>
        <w:t xml:space="preserve"> </w:t>
      </w:r>
      <w:r w:rsidR="0031075C" w:rsidRPr="004E578B">
        <w:rPr>
          <w:rFonts w:ascii="Times New Roman" w:hAnsi="Times New Roman"/>
          <w:b/>
          <w:sz w:val="24"/>
          <w:szCs w:val="24"/>
        </w:rPr>
        <w:t>(siehe Interne Qualitätssicherung ► Unterweisung</w:t>
      </w:r>
      <w:r w:rsidR="00336DBC" w:rsidRPr="004E578B">
        <w:rPr>
          <w:rFonts w:ascii="Times New Roman" w:hAnsi="Times New Roman"/>
          <w:b/>
          <w:sz w:val="24"/>
          <w:szCs w:val="24"/>
        </w:rPr>
        <w:t xml:space="preserve"> Fahrdienst)</w:t>
      </w:r>
    </w:p>
    <w:p w14:paraId="7356B291" w14:textId="77777777" w:rsidR="003915A2" w:rsidRDefault="00BA0071"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lastRenderedPageBreak/>
        <w:t xml:space="preserve">Die Grundsätze des Leitbildes sind zu befolgen. </w:t>
      </w:r>
    </w:p>
    <w:p w14:paraId="600D5A03" w14:textId="77777777" w:rsidR="00BA0071" w:rsidRPr="00BA0071" w:rsidRDefault="00BA0071" w:rsidP="00BA0071">
      <w:pPr>
        <w:pStyle w:val="Listenabsatz"/>
        <w:rPr>
          <w:rFonts w:ascii="Times New Roman" w:hAnsi="Times New Roman"/>
          <w:b/>
          <w:sz w:val="24"/>
          <w:szCs w:val="24"/>
        </w:rPr>
      </w:pPr>
    </w:p>
    <w:p w14:paraId="7B43104F" w14:textId="77777777" w:rsidR="00BA0071" w:rsidRDefault="00BA0071"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Diskriminierungen sind zu vermeiden.</w:t>
      </w:r>
    </w:p>
    <w:p w14:paraId="56D5A421" w14:textId="77777777" w:rsidR="00680FE9" w:rsidRPr="00680FE9" w:rsidRDefault="00680FE9" w:rsidP="00680FE9">
      <w:pPr>
        <w:pStyle w:val="Listenabsatz"/>
        <w:rPr>
          <w:rFonts w:ascii="Times New Roman" w:hAnsi="Times New Roman"/>
          <w:b/>
          <w:sz w:val="24"/>
          <w:szCs w:val="24"/>
        </w:rPr>
      </w:pPr>
    </w:p>
    <w:p w14:paraId="5D066286" w14:textId="77777777" w:rsidR="00680FE9" w:rsidRPr="001C1347" w:rsidRDefault="00F22B57" w:rsidP="004E578B">
      <w:pPr>
        <w:pStyle w:val="Listenabsatz"/>
        <w:numPr>
          <w:ilvl w:val="0"/>
          <w:numId w:val="26"/>
        </w:numPr>
        <w:jc w:val="both"/>
        <w:rPr>
          <w:rFonts w:ascii="Times New Roman" w:hAnsi="Times New Roman"/>
          <w:b/>
          <w:sz w:val="24"/>
          <w:szCs w:val="24"/>
        </w:rPr>
      </w:pPr>
      <w:r w:rsidRPr="001C1347">
        <w:rPr>
          <w:rFonts w:ascii="Times New Roman" w:hAnsi="Times New Roman"/>
          <w:b/>
          <w:sz w:val="24"/>
          <w:szCs w:val="24"/>
        </w:rPr>
        <w:t xml:space="preserve">Die </w:t>
      </w:r>
      <w:r w:rsidR="002B31E2" w:rsidRPr="001C1347">
        <w:rPr>
          <w:rFonts w:ascii="Times New Roman" w:hAnsi="Times New Roman"/>
          <w:b/>
          <w:sz w:val="24"/>
          <w:szCs w:val="24"/>
        </w:rPr>
        <w:t xml:space="preserve">Schweigepflicht </w:t>
      </w:r>
      <w:r w:rsidRPr="001C1347">
        <w:rPr>
          <w:rFonts w:ascii="Times New Roman" w:hAnsi="Times New Roman"/>
          <w:b/>
          <w:sz w:val="24"/>
          <w:szCs w:val="24"/>
        </w:rPr>
        <w:t>gegenüb</w:t>
      </w:r>
      <w:r w:rsidR="001C1347" w:rsidRPr="001C1347">
        <w:rPr>
          <w:rFonts w:ascii="Times New Roman" w:hAnsi="Times New Roman"/>
          <w:b/>
          <w:sz w:val="24"/>
          <w:szCs w:val="24"/>
        </w:rPr>
        <w:t>er Mitarbeitern, Teilnehmer und Kunden wird gewahrt</w:t>
      </w:r>
      <w:r w:rsidR="002B31E2" w:rsidRPr="001C1347">
        <w:rPr>
          <w:rFonts w:ascii="Times New Roman" w:hAnsi="Times New Roman"/>
          <w:b/>
          <w:sz w:val="24"/>
          <w:szCs w:val="24"/>
        </w:rPr>
        <w:t>.</w:t>
      </w:r>
    </w:p>
    <w:p w14:paraId="58FE9508" w14:textId="77777777" w:rsidR="002B31E2" w:rsidRPr="002B31E2" w:rsidRDefault="002B31E2" w:rsidP="002B31E2">
      <w:pPr>
        <w:pStyle w:val="Listenabsatz"/>
        <w:rPr>
          <w:rFonts w:ascii="Times New Roman" w:hAnsi="Times New Roman"/>
          <w:b/>
          <w:sz w:val="24"/>
          <w:szCs w:val="24"/>
        </w:rPr>
      </w:pPr>
    </w:p>
    <w:p w14:paraId="39A83264" w14:textId="2D0A5160" w:rsidR="002B31E2" w:rsidRDefault="002B31E2"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 xml:space="preserve">Das Fotografieren von Teilnehmern </w:t>
      </w:r>
      <w:r w:rsidR="0067020D">
        <w:rPr>
          <w:rFonts w:ascii="Times New Roman" w:hAnsi="Times New Roman"/>
          <w:b/>
          <w:sz w:val="24"/>
          <w:szCs w:val="24"/>
        </w:rPr>
        <w:t xml:space="preserve">und Kunden </w:t>
      </w:r>
      <w:r>
        <w:rPr>
          <w:rFonts w:ascii="Times New Roman" w:hAnsi="Times New Roman"/>
          <w:b/>
          <w:sz w:val="24"/>
          <w:szCs w:val="24"/>
        </w:rPr>
        <w:t>ist verboten. (Ausnahmen nach Erlaubnisprüfung und Absprache mit der Geschäftsführung sind möglich).</w:t>
      </w:r>
    </w:p>
    <w:p w14:paraId="04A2020B" w14:textId="77777777" w:rsidR="00F22B57" w:rsidRPr="00F22B57" w:rsidRDefault="00F22B57" w:rsidP="00F22B57">
      <w:pPr>
        <w:pStyle w:val="Listenabsatz"/>
        <w:rPr>
          <w:rFonts w:ascii="Times New Roman" w:hAnsi="Times New Roman"/>
          <w:b/>
          <w:sz w:val="24"/>
          <w:szCs w:val="24"/>
        </w:rPr>
      </w:pPr>
    </w:p>
    <w:p w14:paraId="5635200F" w14:textId="77777777" w:rsidR="00F22B57" w:rsidRDefault="00F22B57"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Das Annehmen von Geschenken ist nur im Wert bis zu 10 Euro erlaubt.</w:t>
      </w:r>
    </w:p>
    <w:p w14:paraId="4F1BC4E7" w14:textId="77777777" w:rsidR="00F22B57" w:rsidRPr="00F22B57" w:rsidRDefault="00F22B57" w:rsidP="00F22B57">
      <w:pPr>
        <w:pStyle w:val="Listenabsatz"/>
        <w:rPr>
          <w:rFonts w:ascii="Times New Roman" w:hAnsi="Times New Roman"/>
          <w:b/>
          <w:sz w:val="24"/>
          <w:szCs w:val="24"/>
        </w:rPr>
      </w:pPr>
    </w:p>
    <w:p w14:paraId="775DA982" w14:textId="1ED3A512" w:rsidR="00F22B57" w:rsidRDefault="003F0278"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 xml:space="preserve">Alle Führungskräfte </w:t>
      </w:r>
      <w:r w:rsidR="007D3EB3">
        <w:rPr>
          <w:rFonts w:ascii="Times New Roman" w:hAnsi="Times New Roman"/>
          <w:b/>
          <w:sz w:val="24"/>
          <w:szCs w:val="24"/>
        </w:rPr>
        <w:t>nehmen eine konstruktive</w:t>
      </w:r>
      <w:r w:rsidR="00DF2B73">
        <w:rPr>
          <w:rFonts w:ascii="Times New Roman" w:hAnsi="Times New Roman"/>
          <w:b/>
          <w:sz w:val="24"/>
          <w:szCs w:val="24"/>
        </w:rPr>
        <w:t xml:space="preserve"> und </w:t>
      </w:r>
      <w:r w:rsidR="007F37E0">
        <w:rPr>
          <w:rFonts w:ascii="Times New Roman" w:hAnsi="Times New Roman"/>
          <w:b/>
          <w:sz w:val="24"/>
          <w:szCs w:val="24"/>
        </w:rPr>
        <w:t>wohlwollende</w:t>
      </w:r>
      <w:r w:rsidR="007D3EB3">
        <w:rPr>
          <w:rFonts w:ascii="Times New Roman" w:hAnsi="Times New Roman"/>
          <w:b/>
          <w:sz w:val="24"/>
          <w:szCs w:val="24"/>
        </w:rPr>
        <w:t xml:space="preserve"> Grundhaltung ein</w:t>
      </w:r>
      <w:r w:rsidR="00CE2730">
        <w:rPr>
          <w:rFonts w:ascii="Times New Roman" w:hAnsi="Times New Roman"/>
          <w:b/>
          <w:sz w:val="24"/>
          <w:szCs w:val="24"/>
        </w:rPr>
        <w:t xml:space="preserve"> </w:t>
      </w:r>
      <w:r>
        <w:rPr>
          <w:rFonts w:ascii="Times New Roman" w:hAnsi="Times New Roman"/>
          <w:b/>
          <w:sz w:val="24"/>
          <w:szCs w:val="24"/>
        </w:rPr>
        <w:t xml:space="preserve">(siehe Interne Qualitätssicherung </w:t>
      </w:r>
      <w:r w:rsidRPr="004E578B">
        <w:rPr>
          <w:rFonts w:ascii="Times New Roman" w:hAnsi="Times New Roman"/>
          <w:b/>
          <w:sz w:val="24"/>
          <w:szCs w:val="24"/>
        </w:rPr>
        <w:t>►</w:t>
      </w:r>
      <w:r>
        <w:rPr>
          <w:rFonts w:ascii="Times New Roman" w:hAnsi="Times New Roman"/>
          <w:b/>
          <w:sz w:val="24"/>
          <w:szCs w:val="24"/>
        </w:rPr>
        <w:t xml:space="preserve"> </w:t>
      </w:r>
      <w:r w:rsidR="000D4049">
        <w:rPr>
          <w:rFonts w:ascii="Times New Roman" w:hAnsi="Times New Roman"/>
          <w:b/>
          <w:sz w:val="24"/>
          <w:szCs w:val="24"/>
        </w:rPr>
        <w:t>Standard-Führungsgrundsätze</w:t>
      </w:r>
      <w:r w:rsidR="00A312CC">
        <w:rPr>
          <w:rFonts w:ascii="Times New Roman" w:hAnsi="Times New Roman"/>
          <w:b/>
          <w:sz w:val="24"/>
          <w:szCs w:val="24"/>
        </w:rPr>
        <w:t>)</w:t>
      </w:r>
    </w:p>
    <w:p w14:paraId="5F3CC707" w14:textId="77777777" w:rsidR="002B31E2" w:rsidRPr="002B31E2" w:rsidRDefault="002B31E2" w:rsidP="002B31E2">
      <w:pPr>
        <w:pStyle w:val="Listenabsatz"/>
        <w:rPr>
          <w:rFonts w:ascii="Times New Roman" w:hAnsi="Times New Roman"/>
          <w:b/>
          <w:sz w:val="24"/>
          <w:szCs w:val="24"/>
        </w:rPr>
      </w:pPr>
    </w:p>
    <w:p w14:paraId="39AC397A" w14:textId="121AE87D" w:rsidR="002B31E2" w:rsidRDefault="00A14081"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Konflikte unter Mitarbeitern</w:t>
      </w:r>
      <w:r w:rsidR="00F22B57">
        <w:rPr>
          <w:rFonts w:ascii="Times New Roman" w:hAnsi="Times New Roman"/>
          <w:b/>
          <w:sz w:val="24"/>
          <w:szCs w:val="24"/>
        </w:rPr>
        <w:t xml:space="preserve"> werden direkt angesprochen, ggf. unter Einbeziehung de</w:t>
      </w:r>
      <w:r w:rsidR="004E661D">
        <w:rPr>
          <w:rFonts w:ascii="Times New Roman" w:hAnsi="Times New Roman"/>
          <w:b/>
          <w:sz w:val="24"/>
          <w:szCs w:val="24"/>
        </w:rPr>
        <w:t>r</w:t>
      </w:r>
      <w:r w:rsidR="00F22B57">
        <w:rPr>
          <w:rFonts w:ascii="Times New Roman" w:hAnsi="Times New Roman"/>
          <w:b/>
          <w:sz w:val="24"/>
          <w:szCs w:val="24"/>
        </w:rPr>
        <w:t xml:space="preserve"> Vorgesetzten.</w:t>
      </w:r>
      <w:r w:rsidR="002B31E2">
        <w:rPr>
          <w:rFonts w:ascii="Times New Roman" w:hAnsi="Times New Roman"/>
          <w:b/>
          <w:sz w:val="24"/>
          <w:szCs w:val="24"/>
        </w:rPr>
        <w:t xml:space="preserve"> </w:t>
      </w:r>
    </w:p>
    <w:p w14:paraId="4CA390A5" w14:textId="77777777" w:rsidR="00531F65" w:rsidRPr="00531F65" w:rsidRDefault="00531F65" w:rsidP="00531F65">
      <w:pPr>
        <w:pStyle w:val="Listenabsatz"/>
        <w:rPr>
          <w:rFonts w:ascii="Times New Roman" w:hAnsi="Times New Roman"/>
          <w:b/>
          <w:sz w:val="24"/>
          <w:szCs w:val="24"/>
        </w:rPr>
      </w:pPr>
    </w:p>
    <w:p w14:paraId="2D55B8E9" w14:textId="6ECDFDEC" w:rsidR="00531F65" w:rsidRDefault="00D125C4"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D</w:t>
      </w:r>
      <w:r w:rsidR="005307C8">
        <w:rPr>
          <w:rFonts w:ascii="Times New Roman" w:hAnsi="Times New Roman"/>
          <w:b/>
          <w:sz w:val="24"/>
          <w:szCs w:val="24"/>
        </w:rPr>
        <w:t xml:space="preserve">er Verzehr von Alkohol ist </w:t>
      </w:r>
      <w:r w:rsidR="00EE3111">
        <w:rPr>
          <w:rFonts w:ascii="Times New Roman" w:hAnsi="Times New Roman"/>
          <w:b/>
          <w:sz w:val="24"/>
          <w:szCs w:val="24"/>
        </w:rPr>
        <w:t>am Arbeitsplatz</w:t>
      </w:r>
      <w:r w:rsidR="00FC2773">
        <w:rPr>
          <w:rFonts w:ascii="Times New Roman" w:hAnsi="Times New Roman"/>
          <w:b/>
          <w:sz w:val="24"/>
          <w:szCs w:val="24"/>
        </w:rPr>
        <w:t>, in der Arbeitszeit</w:t>
      </w:r>
      <w:r w:rsidR="009E2EB8">
        <w:rPr>
          <w:rFonts w:ascii="Times New Roman" w:hAnsi="Times New Roman"/>
          <w:b/>
          <w:sz w:val="24"/>
          <w:szCs w:val="24"/>
        </w:rPr>
        <w:t xml:space="preserve"> und</w:t>
      </w:r>
      <w:r w:rsidR="00FC2773">
        <w:rPr>
          <w:rFonts w:ascii="Times New Roman" w:hAnsi="Times New Roman"/>
          <w:b/>
          <w:sz w:val="24"/>
          <w:szCs w:val="24"/>
        </w:rPr>
        <w:t xml:space="preserve"> in den gesetzlichen Pausen </w:t>
      </w:r>
      <w:r w:rsidR="009E2EB8">
        <w:rPr>
          <w:rFonts w:ascii="Times New Roman" w:hAnsi="Times New Roman"/>
          <w:b/>
          <w:sz w:val="24"/>
          <w:szCs w:val="24"/>
        </w:rPr>
        <w:t xml:space="preserve">nicht gestattet. </w:t>
      </w:r>
    </w:p>
    <w:p w14:paraId="7FA23C1B" w14:textId="77777777" w:rsidR="0063025C" w:rsidRPr="0063025C" w:rsidRDefault="0063025C" w:rsidP="0063025C">
      <w:pPr>
        <w:pStyle w:val="Listenabsatz"/>
        <w:rPr>
          <w:rFonts w:ascii="Times New Roman" w:hAnsi="Times New Roman"/>
          <w:b/>
          <w:sz w:val="24"/>
          <w:szCs w:val="24"/>
        </w:rPr>
      </w:pPr>
    </w:p>
    <w:p w14:paraId="6F9343F0" w14:textId="4D4AFD1C" w:rsidR="0063025C" w:rsidRDefault="00CC14E1" w:rsidP="004E578B">
      <w:pPr>
        <w:pStyle w:val="Listenabsatz"/>
        <w:numPr>
          <w:ilvl w:val="0"/>
          <w:numId w:val="26"/>
        </w:numPr>
        <w:jc w:val="both"/>
        <w:rPr>
          <w:rFonts w:ascii="Times New Roman" w:hAnsi="Times New Roman"/>
          <w:b/>
          <w:sz w:val="24"/>
          <w:szCs w:val="24"/>
        </w:rPr>
      </w:pPr>
      <w:r>
        <w:rPr>
          <w:rFonts w:ascii="Times New Roman" w:hAnsi="Times New Roman"/>
          <w:b/>
          <w:sz w:val="24"/>
          <w:szCs w:val="24"/>
        </w:rPr>
        <w:t>Das Rauchen gilt als Arbeitsunterbrechung</w:t>
      </w:r>
      <w:r w:rsidR="005D007B">
        <w:rPr>
          <w:rFonts w:ascii="Times New Roman" w:hAnsi="Times New Roman"/>
          <w:b/>
          <w:sz w:val="24"/>
          <w:szCs w:val="24"/>
        </w:rPr>
        <w:t xml:space="preserve"> </w:t>
      </w:r>
      <w:r w:rsidR="00A11CC1">
        <w:rPr>
          <w:rFonts w:ascii="Times New Roman" w:hAnsi="Times New Roman"/>
          <w:b/>
          <w:sz w:val="24"/>
          <w:szCs w:val="24"/>
        </w:rPr>
        <w:t>(</w:t>
      </w:r>
      <w:r w:rsidR="005D007B">
        <w:rPr>
          <w:rFonts w:ascii="Times New Roman" w:hAnsi="Times New Roman"/>
          <w:b/>
          <w:sz w:val="24"/>
          <w:szCs w:val="24"/>
        </w:rPr>
        <w:t>Pause</w:t>
      </w:r>
      <w:r w:rsidR="00A11CC1">
        <w:rPr>
          <w:rFonts w:ascii="Times New Roman" w:hAnsi="Times New Roman"/>
          <w:b/>
          <w:sz w:val="24"/>
          <w:szCs w:val="24"/>
        </w:rPr>
        <w:t>) und muss nachgearbeitet</w:t>
      </w:r>
      <w:r w:rsidR="00E71516">
        <w:rPr>
          <w:rFonts w:ascii="Times New Roman" w:hAnsi="Times New Roman"/>
          <w:b/>
          <w:sz w:val="24"/>
          <w:szCs w:val="24"/>
        </w:rPr>
        <w:t xml:space="preserve"> werden</w:t>
      </w:r>
      <w:r>
        <w:rPr>
          <w:rFonts w:ascii="Times New Roman" w:hAnsi="Times New Roman"/>
          <w:b/>
          <w:sz w:val="24"/>
          <w:szCs w:val="24"/>
        </w:rPr>
        <w:t>.</w:t>
      </w:r>
      <w:r w:rsidR="00C14337">
        <w:rPr>
          <w:rFonts w:ascii="Times New Roman" w:hAnsi="Times New Roman"/>
          <w:b/>
          <w:sz w:val="24"/>
          <w:szCs w:val="24"/>
        </w:rPr>
        <w:t xml:space="preserve"> D</w:t>
      </w:r>
      <w:r w:rsidR="008A2A7D">
        <w:rPr>
          <w:rFonts w:ascii="Times New Roman" w:hAnsi="Times New Roman"/>
          <w:b/>
          <w:sz w:val="24"/>
          <w:szCs w:val="24"/>
        </w:rPr>
        <w:t xml:space="preserve">iese Arbeitsunterbrechungen sind dem Arbeitsalltag </w:t>
      </w:r>
      <w:r w:rsidR="00881211">
        <w:rPr>
          <w:rFonts w:ascii="Times New Roman" w:hAnsi="Times New Roman"/>
          <w:b/>
          <w:sz w:val="24"/>
          <w:szCs w:val="24"/>
        </w:rPr>
        <w:t>anzupassen und dürfen die Arbeitsabläufe nicht stören oder behindern.</w:t>
      </w:r>
    </w:p>
    <w:p w14:paraId="187041AB" w14:textId="77777777" w:rsidR="000D4049" w:rsidRPr="000D4049" w:rsidRDefault="000D4049" w:rsidP="000D4049">
      <w:pPr>
        <w:pStyle w:val="Listenabsatz"/>
        <w:rPr>
          <w:rFonts w:ascii="Times New Roman" w:hAnsi="Times New Roman"/>
          <w:b/>
          <w:sz w:val="24"/>
          <w:szCs w:val="24"/>
        </w:rPr>
      </w:pPr>
    </w:p>
    <w:p w14:paraId="2B1D270F" w14:textId="099130EB" w:rsidR="000D4049" w:rsidRPr="000D4049" w:rsidRDefault="000D4049" w:rsidP="000D4049">
      <w:pPr>
        <w:pStyle w:val="Listenabsatz"/>
        <w:numPr>
          <w:ilvl w:val="0"/>
          <w:numId w:val="26"/>
        </w:numPr>
        <w:jc w:val="both"/>
        <w:rPr>
          <w:rFonts w:ascii="Times New Roman" w:hAnsi="Times New Roman"/>
          <w:b/>
          <w:sz w:val="24"/>
          <w:szCs w:val="24"/>
        </w:rPr>
      </w:pPr>
      <w:r>
        <w:rPr>
          <w:rFonts w:ascii="Times New Roman" w:hAnsi="Times New Roman"/>
          <w:b/>
          <w:sz w:val="24"/>
          <w:szCs w:val="24"/>
        </w:rPr>
        <w:t>Das Nutzen von privaten Handys ist in der Arbeitszeit untersagt.</w:t>
      </w:r>
    </w:p>
    <w:p w14:paraId="1F25C04F" w14:textId="77777777" w:rsidR="005A2F63" w:rsidRPr="004E578B" w:rsidRDefault="005A2F63" w:rsidP="005A2F63">
      <w:pPr>
        <w:pStyle w:val="Listenabsatz"/>
        <w:rPr>
          <w:rFonts w:ascii="Times New Roman" w:hAnsi="Times New Roman"/>
          <w:b/>
          <w:sz w:val="24"/>
          <w:szCs w:val="24"/>
        </w:rPr>
      </w:pPr>
    </w:p>
    <w:p w14:paraId="064F5904" w14:textId="50617D56" w:rsidR="005A2F63" w:rsidRDefault="005A2F63" w:rsidP="005A2F63">
      <w:pPr>
        <w:numPr>
          <w:ilvl w:val="0"/>
          <w:numId w:val="26"/>
        </w:numPr>
        <w:jc w:val="both"/>
        <w:rPr>
          <w:b/>
        </w:rPr>
      </w:pPr>
      <w:r>
        <w:rPr>
          <w:b/>
        </w:rPr>
        <w:t xml:space="preserve">Ein Ändern der </w:t>
      </w:r>
      <w:r w:rsidR="00B266AB">
        <w:rPr>
          <w:b/>
        </w:rPr>
        <w:t xml:space="preserve">vorliegenden Standards, Verfahrensanweisungen und </w:t>
      </w:r>
      <w:r>
        <w:rPr>
          <w:b/>
        </w:rPr>
        <w:t>Dokumente obliegt nur der Qualitätssicherheitsbeauftragten. (siehe Interne Qualitätssicherung ► QMH)</w:t>
      </w:r>
    </w:p>
    <w:p w14:paraId="1E1DC75F" w14:textId="77777777" w:rsidR="009C5F80" w:rsidRDefault="009C5F80" w:rsidP="009C5F80">
      <w:pPr>
        <w:pStyle w:val="Listenabsatz"/>
        <w:rPr>
          <w:b/>
        </w:rPr>
      </w:pPr>
    </w:p>
    <w:p w14:paraId="471224E2" w14:textId="331512DE" w:rsidR="009C5F80" w:rsidRPr="009C5F80" w:rsidRDefault="009C5F80" w:rsidP="005A2F63">
      <w:pPr>
        <w:numPr>
          <w:ilvl w:val="0"/>
          <w:numId w:val="26"/>
        </w:numPr>
        <w:jc w:val="both"/>
        <w:rPr>
          <w:b/>
          <w:bCs/>
        </w:rPr>
      </w:pPr>
      <w:r w:rsidRPr="009C5F80">
        <w:rPr>
          <w:b/>
          <w:bCs/>
          <w:color w:val="33332E"/>
          <w:shd w:val="clear" w:color="auto" w:fill="FFFFFF"/>
        </w:rPr>
        <w:t>Das Bundesurlaubsgesetz (BUrlG) ist eindeutig: Der Jahresurlaub muss grundsätzlich im laufenden Kalenderjahr genommen werden (§ 7 Abs. 3 BUrlG) - ansonsten verfällt er. </w:t>
      </w:r>
    </w:p>
    <w:p w14:paraId="56E1E98E" w14:textId="77777777" w:rsidR="00353DCB" w:rsidRPr="005A2F63" w:rsidRDefault="00353DCB" w:rsidP="00353DCB">
      <w:pPr>
        <w:pStyle w:val="Listenabsatz"/>
        <w:rPr>
          <w:b/>
        </w:rPr>
      </w:pPr>
    </w:p>
    <w:p w14:paraId="33C9DEA1" w14:textId="77777777" w:rsidR="00353DCB" w:rsidRDefault="00353DCB" w:rsidP="00353DCB">
      <w:pPr>
        <w:jc w:val="both"/>
        <w:rPr>
          <w:b/>
        </w:rPr>
      </w:pPr>
      <w:r>
        <w:rPr>
          <w:b/>
        </w:rPr>
        <w:t xml:space="preserve">Die Einhaltung aller erläuterten Standards </w:t>
      </w:r>
      <w:r w:rsidR="00F3789E">
        <w:rPr>
          <w:b/>
        </w:rPr>
        <w:t xml:space="preserve">und Anweisungen </w:t>
      </w:r>
      <w:r>
        <w:rPr>
          <w:b/>
        </w:rPr>
        <w:t>sind</w:t>
      </w:r>
      <w:r w:rsidR="00F3789E">
        <w:rPr>
          <w:b/>
        </w:rPr>
        <w:t xml:space="preserve"> verpflichtend!</w:t>
      </w:r>
    </w:p>
    <w:p w14:paraId="45EA6C24" w14:textId="77777777" w:rsidR="00336DBC" w:rsidRDefault="00336DBC" w:rsidP="009C5F80">
      <w:pPr>
        <w:jc w:val="both"/>
        <w:rPr>
          <w:b/>
        </w:rPr>
      </w:pPr>
      <w:r>
        <w:rPr>
          <w:b/>
        </w:rPr>
        <w:t>Ich habe alle Informationen zur Kenntnis genommen und verstanden.</w:t>
      </w:r>
    </w:p>
    <w:p w14:paraId="60FD1EB2" w14:textId="77777777" w:rsidR="00336DBC" w:rsidRDefault="00336DBC" w:rsidP="00353DCB">
      <w:pPr>
        <w:ind w:left="720"/>
        <w:jc w:val="both"/>
        <w:rPr>
          <w:b/>
        </w:rPr>
      </w:pPr>
      <w:r>
        <w:rPr>
          <w:b/>
        </w:rPr>
        <w:t>Datum,</w:t>
      </w:r>
    </w:p>
    <w:p w14:paraId="2B7777AD" w14:textId="2093441F" w:rsidR="00470B1A" w:rsidRPr="002D12E1" w:rsidRDefault="00336DBC" w:rsidP="00DC1D38">
      <w:pPr>
        <w:ind w:left="720"/>
        <w:jc w:val="both"/>
      </w:pPr>
      <w:r>
        <w:rPr>
          <w:b/>
        </w:rPr>
        <w:t>Unterschrift:</w:t>
      </w:r>
      <w:r>
        <w:rPr>
          <w:b/>
        </w:rPr>
        <w:softHyphen/>
        <w:t>_________________________________</w:t>
      </w:r>
    </w:p>
    <w:sectPr w:rsidR="00470B1A" w:rsidRPr="002D12E1">
      <w:headerReference w:type="default" r:id="rId8"/>
      <w:footerReference w:type="default" r:id="rId9"/>
      <w:pgSz w:w="11906" w:h="16838" w:code="9"/>
      <w:pgMar w:top="2835" w:right="851" w:bottom="2155" w:left="851"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2E84" w14:textId="77777777" w:rsidR="00833337" w:rsidRDefault="00833337">
      <w:r>
        <w:separator/>
      </w:r>
    </w:p>
  </w:endnote>
  <w:endnote w:type="continuationSeparator" w:id="0">
    <w:p w14:paraId="1C0F56F1" w14:textId="77777777" w:rsidR="00833337" w:rsidRDefault="008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6"/>
      <w:gridCol w:w="5098"/>
    </w:tblGrid>
    <w:tr w:rsidR="00680FE9" w14:paraId="6EE1AD9C" w14:textId="77777777" w:rsidTr="008E0544">
      <w:trPr>
        <w:cantSplit/>
        <w:trHeight w:val="151"/>
      </w:trPr>
      <w:tc>
        <w:tcPr>
          <w:tcW w:w="5172" w:type="dxa"/>
          <w:vAlign w:val="center"/>
        </w:tcPr>
        <w:p w14:paraId="737F4937" w14:textId="6C76334A" w:rsidR="00680FE9" w:rsidRPr="00277C3B" w:rsidRDefault="00680FE9" w:rsidP="00680FE9">
          <w:pPr>
            <w:tabs>
              <w:tab w:val="left" w:pos="900"/>
            </w:tabs>
            <w:rPr>
              <w:rFonts w:ascii="Arial" w:hAnsi="Arial" w:cs="Arial"/>
              <w:sz w:val="16"/>
              <w:szCs w:val="16"/>
            </w:rPr>
          </w:pPr>
          <w:proofErr w:type="gramStart"/>
          <w:r w:rsidRPr="00277C3B">
            <w:rPr>
              <w:rFonts w:ascii="Arial" w:hAnsi="Arial" w:cs="Arial"/>
              <w:sz w:val="16"/>
              <w:szCs w:val="16"/>
            </w:rPr>
            <w:t>Erstellt  am</w:t>
          </w:r>
          <w:proofErr w:type="gramEnd"/>
          <w:r w:rsidRPr="00277C3B">
            <w:rPr>
              <w:rFonts w:ascii="Arial" w:hAnsi="Arial" w:cs="Arial"/>
              <w:sz w:val="16"/>
              <w:szCs w:val="16"/>
            </w:rPr>
            <w:t xml:space="preserve">:  23.03.2015     Geändert am:  </w:t>
          </w:r>
          <w:r w:rsidR="00064E68">
            <w:rPr>
              <w:rFonts w:ascii="Arial" w:hAnsi="Arial" w:cs="Arial"/>
              <w:sz w:val="16"/>
              <w:szCs w:val="16"/>
            </w:rPr>
            <w:t>15.12.2023</w:t>
          </w:r>
        </w:p>
      </w:tc>
      <w:tc>
        <w:tcPr>
          <w:tcW w:w="5172" w:type="dxa"/>
          <w:vMerge w:val="restart"/>
          <w:vAlign w:val="center"/>
        </w:tcPr>
        <w:p w14:paraId="7528ABA7" w14:textId="7CD56496" w:rsidR="00680FE9" w:rsidRPr="00277C3B" w:rsidRDefault="00680FE9" w:rsidP="00680FE9">
          <w:pPr>
            <w:rPr>
              <w:rFonts w:ascii="Arial" w:hAnsi="Arial" w:cs="Arial"/>
              <w:sz w:val="16"/>
              <w:szCs w:val="16"/>
            </w:rPr>
          </w:pPr>
          <w:proofErr w:type="gramStart"/>
          <w:r w:rsidRPr="00277C3B">
            <w:rPr>
              <w:rFonts w:ascii="Arial" w:hAnsi="Arial" w:cs="Arial"/>
              <w:sz w:val="16"/>
              <w:szCs w:val="16"/>
            </w:rPr>
            <w:t>Version :</w:t>
          </w:r>
          <w:proofErr w:type="gramEnd"/>
          <w:r w:rsidRPr="00277C3B">
            <w:rPr>
              <w:rFonts w:ascii="Arial" w:hAnsi="Arial" w:cs="Arial"/>
              <w:sz w:val="16"/>
              <w:szCs w:val="16"/>
            </w:rPr>
            <w:t xml:space="preserve"> </w:t>
          </w:r>
          <w:r>
            <w:rPr>
              <w:rFonts w:ascii="Arial" w:hAnsi="Arial" w:cs="Arial"/>
              <w:sz w:val="16"/>
              <w:szCs w:val="16"/>
            </w:rPr>
            <w:t>1</w:t>
          </w:r>
          <w:r w:rsidR="00064E68">
            <w:rPr>
              <w:rFonts w:ascii="Arial" w:hAnsi="Arial" w:cs="Arial"/>
              <w:sz w:val="16"/>
              <w:szCs w:val="16"/>
            </w:rPr>
            <w:t>4</w:t>
          </w:r>
        </w:p>
        <w:p w14:paraId="344E1C6E" w14:textId="77777777" w:rsidR="00680FE9" w:rsidRPr="00277C3B" w:rsidRDefault="00680FE9" w:rsidP="00680FE9">
          <w:pPr>
            <w:rPr>
              <w:rFonts w:ascii="Arial" w:hAnsi="Arial" w:cs="Arial"/>
              <w:sz w:val="16"/>
              <w:szCs w:val="16"/>
            </w:rPr>
          </w:pPr>
          <w:r w:rsidRPr="00277C3B">
            <w:rPr>
              <w:rFonts w:ascii="Arial" w:hAnsi="Arial" w:cs="Arial"/>
              <w:sz w:val="16"/>
              <w:szCs w:val="16"/>
            </w:rPr>
            <w:t>Freigegeben durch: Andrea-Gudula Fortmann</w:t>
          </w:r>
        </w:p>
        <w:p w14:paraId="33A57E0E" w14:textId="77777777" w:rsidR="00680FE9" w:rsidRPr="00277C3B" w:rsidRDefault="00680FE9" w:rsidP="00680FE9">
          <w:pPr>
            <w:rPr>
              <w:rFonts w:ascii="Arial" w:hAnsi="Arial" w:cs="Arial"/>
              <w:sz w:val="16"/>
              <w:szCs w:val="16"/>
            </w:rPr>
          </w:pPr>
          <w:r w:rsidRPr="00277C3B">
            <w:rPr>
              <w:rFonts w:ascii="Arial" w:hAnsi="Arial" w:cs="Arial"/>
              <w:sz w:val="16"/>
              <w:szCs w:val="16"/>
            </w:rPr>
            <w:t>Unterschrift</w:t>
          </w:r>
          <w:r>
            <w:rPr>
              <w:rFonts w:ascii="Arial" w:hAnsi="Arial" w:cs="Arial"/>
              <w:noProof/>
              <w:sz w:val="16"/>
              <w:szCs w:val="16"/>
            </w:rPr>
            <w:drawing>
              <wp:inline distT="0" distB="0" distL="0" distR="0" wp14:anchorId="38955AC3" wp14:editId="54C7CD12">
                <wp:extent cx="561975" cy="161925"/>
                <wp:effectExtent l="0" t="0" r="9525" b="9525"/>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161925"/>
                        </a:xfrm>
                        <a:prstGeom prst="rect">
                          <a:avLst/>
                        </a:prstGeom>
                        <a:noFill/>
                        <a:ln>
                          <a:noFill/>
                        </a:ln>
                      </pic:spPr>
                    </pic:pic>
                  </a:graphicData>
                </a:graphic>
              </wp:inline>
            </w:drawing>
          </w:r>
        </w:p>
      </w:tc>
    </w:tr>
    <w:tr w:rsidR="00680FE9" w14:paraId="6E65917B" w14:textId="77777777" w:rsidTr="008E0544">
      <w:trPr>
        <w:cantSplit/>
        <w:trHeight w:val="113"/>
      </w:trPr>
      <w:tc>
        <w:tcPr>
          <w:tcW w:w="5172" w:type="dxa"/>
          <w:vAlign w:val="center"/>
        </w:tcPr>
        <w:p w14:paraId="62CE214C" w14:textId="77777777" w:rsidR="00680FE9" w:rsidRPr="00277C3B" w:rsidRDefault="00680FE9" w:rsidP="00680FE9">
          <w:pPr>
            <w:rPr>
              <w:rFonts w:ascii="Arial" w:hAnsi="Arial" w:cs="Arial"/>
              <w:sz w:val="16"/>
              <w:szCs w:val="16"/>
            </w:rPr>
          </w:pPr>
          <w:r w:rsidRPr="00277C3B">
            <w:rPr>
              <w:rFonts w:ascii="Arial" w:hAnsi="Arial" w:cs="Arial"/>
              <w:sz w:val="16"/>
              <w:szCs w:val="16"/>
            </w:rPr>
            <w:t>Erstellt von:     Andrea-Gudula Fortmann</w:t>
          </w:r>
        </w:p>
      </w:tc>
      <w:tc>
        <w:tcPr>
          <w:tcW w:w="5172" w:type="dxa"/>
          <w:vMerge/>
          <w:vAlign w:val="center"/>
        </w:tcPr>
        <w:p w14:paraId="18E0428B" w14:textId="77777777" w:rsidR="00680FE9" w:rsidRDefault="00680FE9" w:rsidP="00680FE9">
          <w:pPr>
            <w:rPr>
              <w:rFonts w:ascii="Arial" w:hAnsi="Arial" w:cs="Arial"/>
              <w:sz w:val="16"/>
              <w:szCs w:val="16"/>
            </w:rPr>
          </w:pPr>
        </w:p>
      </w:tc>
    </w:tr>
    <w:tr w:rsidR="00680FE9" w14:paraId="42A6074F" w14:textId="77777777" w:rsidTr="008E0544">
      <w:trPr>
        <w:cantSplit/>
        <w:trHeight w:val="144"/>
      </w:trPr>
      <w:tc>
        <w:tcPr>
          <w:tcW w:w="5172" w:type="dxa"/>
          <w:vAlign w:val="center"/>
        </w:tcPr>
        <w:p w14:paraId="498B045C" w14:textId="77777777" w:rsidR="00680FE9" w:rsidRPr="00277C3B" w:rsidRDefault="00680FE9" w:rsidP="00680FE9">
          <w:pPr>
            <w:rPr>
              <w:rFonts w:ascii="Arial" w:hAnsi="Arial" w:cs="Arial"/>
              <w:sz w:val="16"/>
              <w:szCs w:val="16"/>
            </w:rPr>
          </w:pPr>
          <w:r w:rsidRPr="00277C3B">
            <w:rPr>
              <w:rFonts w:ascii="Arial" w:hAnsi="Arial" w:cs="Arial"/>
              <w:sz w:val="16"/>
              <w:szCs w:val="16"/>
            </w:rPr>
            <w:t>Geändert von:  Andrea-Gudula Fortmann</w:t>
          </w:r>
        </w:p>
      </w:tc>
      <w:tc>
        <w:tcPr>
          <w:tcW w:w="5172" w:type="dxa"/>
          <w:vMerge/>
          <w:vAlign w:val="center"/>
        </w:tcPr>
        <w:p w14:paraId="75330DD1" w14:textId="77777777" w:rsidR="00680FE9" w:rsidRDefault="00680FE9" w:rsidP="00680FE9">
          <w:pPr>
            <w:rPr>
              <w:rFonts w:ascii="Arial" w:hAnsi="Arial" w:cs="Arial"/>
              <w:sz w:val="16"/>
              <w:szCs w:val="16"/>
            </w:rPr>
          </w:pPr>
        </w:p>
      </w:tc>
    </w:tr>
  </w:tbl>
  <w:p w14:paraId="76732941" w14:textId="77777777" w:rsidR="00680FE9" w:rsidRDefault="00680FE9" w:rsidP="00680FE9"/>
  <w:p w14:paraId="3B028E5C" w14:textId="77777777" w:rsidR="00680FE9" w:rsidRDefault="00680F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95A7" w14:textId="77777777" w:rsidR="00833337" w:rsidRDefault="00833337">
      <w:r>
        <w:separator/>
      </w:r>
    </w:p>
  </w:footnote>
  <w:footnote w:type="continuationSeparator" w:id="0">
    <w:p w14:paraId="7E93A8B1" w14:textId="77777777" w:rsidR="00833337" w:rsidRDefault="00833337">
      <w:r>
        <w:continuationSeparator/>
      </w:r>
    </w:p>
  </w:footnote>
  <w:footnote w:id="1">
    <w:p w14:paraId="62DBFE42" w14:textId="77777777" w:rsidR="003915A2" w:rsidRDefault="003915A2" w:rsidP="003915A2">
      <w:pPr>
        <w:pStyle w:val="Funotentext"/>
        <w:jc w:val="both"/>
      </w:pPr>
      <w:r>
        <w:rPr>
          <w:rStyle w:val="Funotenzeichen"/>
        </w:rPr>
        <w:footnoteRef/>
      </w:r>
      <w:r>
        <w:t xml:space="preserve"> Richard von Weizäcker 1993. Ansprache bei der Eröffnungsveranstaltung der Tagung der Bundesarbeitsgemeinschaft Hilfe für Behinderte.</w:t>
      </w:r>
    </w:p>
  </w:footnote>
  <w:footnote w:id="2">
    <w:p w14:paraId="2CB606BD" w14:textId="77777777" w:rsidR="003915A2" w:rsidRDefault="003915A2" w:rsidP="003915A2">
      <w:pPr>
        <w:pStyle w:val="Funotentext"/>
        <w:jc w:val="both"/>
      </w:pPr>
      <w:r>
        <w:rPr>
          <w:rStyle w:val="Funotenzeichen"/>
        </w:rPr>
        <w:footnoteRef/>
      </w:r>
      <w:r>
        <w:t xml:space="preserve"> Näheres hierzu findet sich bei: Elisabeth Anderson 1999. </w:t>
      </w:r>
      <w:r w:rsidRPr="00296087">
        <w:rPr>
          <w:lang w:val="en-US"/>
        </w:rPr>
        <w:t xml:space="preserve">What is the Point of Equality? </w:t>
      </w:r>
      <w:r>
        <w:t xml:space="preserve">In </w:t>
      </w:r>
      <w:proofErr w:type="spellStart"/>
      <w:r>
        <w:t>Ethics</w:t>
      </w:r>
      <w:proofErr w:type="spellEnd"/>
      <w:r>
        <w:t>, Band 109, Nr. 2, S. 287-337.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068"/>
      <w:gridCol w:w="1980"/>
      <w:gridCol w:w="618"/>
      <w:gridCol w:w="1722"/>
      <w:gridCol w:w="2041"/>
    </w:tblGrid>
    <w:tr w:rsidR="00680FE9" w14:paraId="20807026" w14:textId="77777777" w:rsidTr="008E0544">
      <w:trPr>
        <w:cantSplit/>
        <w:trHeight w:val="683"/>
      </w:trPr>
      <w:tc>
        <w:tcPr>
          <w:tcW w:w="4068" w:type="dxa"/>
          <w:tcBorders>
            <w:top w:val="single" w:sz="12" w:space="0" w:color="auto"/>
            <w:bottom w:val="nil"/>
            <w:right w:val="single" w:sz="6" w:space="0" w:color="auto"/>
          </w:tcBorders>
        </w:tcPr>
        <w:p w14:paraId="28AC5B4E" w14:textId="77777777" w:rsidR="00680FE9" w:rsidRDefault="00680FE9" w:rsidP="00680FE9">
          <w:pPr>
            <w:pStyle w:val="Kopfzeile"/>
            <w:rPr>
              <w:rFonts w:ascii="Arial" w:hAnsi="Arial" w:cs="Arial"/>
              <w:b/>
              <w:bCs/>
              <w:i/>
              <w:iCs/>
              <w:color w:val="0000FF"/>
              <w:sz w:val="28"/>
              <w:szCs w:val="28"/>
            </w:rPr>
          </w:pPr>
          <w:r>
            <w:rPr>
              <w:rFonts w:ascii="Arial" w:hAnsi="Arial" w:cs="Arial"/>
              <w:b/>
              <w:bCs/>
              <w:i/>
              <w:iCs/>
              <w:color w:val="0000FF"/>
              <w:sz w:val="28"/>
              <w:szCs w:val="28"/>
            </w:rPr>
            <w:t xml:space="preserve">4.1 Interne </w:t>
          </w:r>
          <w:proofErr w:type="spellStart"/>
          <w:r>
            <w:rPr>
              <w:rFonts w:ascii="Arial" w:hAnsi="Arial" w:cs="Arial"/>
              <w:b/>
              <w:bCs/>
              <w:i/>
              <w:iCs/>
              <w:color w:val="0000FF"/>
              <w:sz w:val="28"/>
              <w:szCs w:val="28"/>
            </w:rPr>
            <w:t>Qualitätssiche</w:t>
          </w:r>
          <w:proofErr w:type="spellEnd"/>
          <w:r>
            <w:rPr>
              <w:rFonts w:ascii="Arial" w:hAnsi="Arial" w:cs="Arial"/>
              <w:b/>
              <w:bCs/>
              <w:i/>
              <w:iCs/>
              <w:color w:val="0000FF"/>
              <w:sz w:val="28"/>
              <w:szCs w:val="28"/>
            </w:rPr>
            <w:t>-</w:t>
          </w:r>
        </w:p>
        <w:p w14:paraId="7737992C" w14:textId="77777777" w:rsidR="00680FE9" w:rsidRDefault="00680FE9" w:rsidP="00680FE9">
          <w:pPr>
            <w:pStyle w:val="Kopfzeile"/>
            <w:rPr>
              <w:rFonts w:ascii="Arial" w:hAnsi="Arial" w:cs="Arial"/>
              <w:b/>
              <w:bCs/>
              <w:i/>
              <w:iCs/>
              <w:color w:val="0000FF"/>
              <w:sz w:val="28"/>
              <w:szCs w:val="28"/>
            </w:rPr>
          </w:pPr>
          <w:r>
            <w:rPr>
              <w:rFonts w:ascii="Arial" w:hAnsi="Arial" w:cs="Arial"/>
              <w:b/>
              <w:bCs/>
              <w:i/>
              <w:iCs/>
              <w:color w:val="0000FF"/>
              <w:sz w:val="28"/>
              <w:szCs w:val="28"/>
            </w:rPr>
            <w:t xml:space="preserve">      </w:t>
          </w:r>
          <w:proofErr w:type="spellStart"/>
          <w:r>
            <w:rPr>
              <w:rFonts w:ascii="Arial" w:hAnsi="Arial" w:cs="Arial"/>
              <w:b/>
              <w:bCs/>
              <w:i/>
              <w:iCs/>
              <w:color w:val="0000FF"/>
              <w:sz w:val="28"/>
              <w:szCs w:val="28"/>
            </w:rPr>
            <w:t>rung</w:t>
          </w:r>
          <w:proofErr w:type="spellEnd"/>
        </w:p>
        <w:p w14:paraId="2AFC2505" w14:textId="77777777" w:rsidR="00680FE9" w:rsidRPr="004212CB" w:rsidRDefault="00680FE9" w:rsidP="00680FE9">
          <w:pPr>
            <w:pStyle w:val="Kopfzeile"/>
            <w:rPr>
              <w:rFonts w:ascii="Arial" w:hAnsi="Arial" w:cs="Arial"/>
              <w:b/>
              <w:bCs/>
              <w:i/>
              <w:iCs/>
              <w:color w:val="0000FF"/>
            </w:rPr>
          </w:pPr>
        </w:p>
        <w:p w14:paraId="26250A5C" w14:textId="27781580" w:rsidR="00680FE9" w:rsidRDefault="00680FE9" w:rsidP="00680FE9">
          <w:pPr>
            <w:pStyle w:val="Kopfzeile"/>
            <w:rPr>
              <w:rFonts w:ascii="Arial" w:hAnsi="Arial" w:cs="Arial"/>
              <w:b/>
              <w:bCs/>
              <w:i/>
              <w:iCs/>
              <w:color w:val="0000FF"/>
            </w:rPr>
          </w:pPr>
          <w:r>
            <w:rPr>
              <w:rFonts w:ascii="Arial" w:hAnsi="Arial" w:cs="Arial"/>
              <w:b/>
              <w:bCs/>
              <w:i/>
              <w:iCs/>
              <w:color w:val="0000FF"/>
            </w:rPr>
            <w:t>4.1.1</w:t>
          </w:r>
          <w:r w:rsidR="00A33500">
            <w:rPr>
              <w:rFonts w:ascii="Arial" w:hAnsi="Arial" w:cs="Arial"/>
              <w:b/>
              <w:bCs/>
              <w:i/>
              <w:iCs/>
              <w:color w:val="0000FF"/>
            </w:rPr>
            <w:t>5 Unterweisung und Ergänzung zum Arbeitsvertrag</w:t>
          </w:r>
        </w:p>
      </w:tc>
      <w:tc>
        <w:tcPr>
          <w:tcW w:w="4320" w:type="dxa"/>
          <w:gridSpan w:val="3"/>
          <w:tcBorders>
            <w:top w:val="single" w:sz="12" w:space="0" w:color="auto"/>
            <w:left w:val="single" w:sz="6" w:space="0" w:color="auto"/>
            <w:bottom w:val="single" w:sz="6" w:space="0" w:color="auto"/>
            <w:right w:val="single" w:sz="6" w:space="0" w:color="auto"/>
          </w:tcBorders>
        </w:tcPr>
        <w:p w14:paraId="760B2138" w14:textId="77777777" w:rsidR="00680FE9" w:rsidRPr="00277C3B" w:rsidRDefault="00680FE9" w:rsidP="00680FE9">
          <w:pPr>
            <w:pStyle w:val="Kopfzeile"/>
            <w:rPr>
              <w:rFonts w:ascii="Arial" w:hAnsi="Arial" w:cs="Arial"/>
              <w:b/>
              <w:bCs/>
            </w:rPr>
          </w:pPr>
          <w:r>
            <w:rPr>
              <w:rFonts w:ascii="Arial" w:hAnsi="Arial" w:cs="Arial"/>
              <w:b/>
              <w:bCs/>
            </w:rPr>
            <w:t xml:space="preserve">Lebenshilfe Gladbeck </w:t>
          </w:r>
        </w:p>
      </w:tc>
      <w:tc>
        <w:tcPr>
          <w:tcW w:w="2041" w:type="dxa"/>
          <w:vMerge w:val="restart"/>
          <w:tcBorders>
            <w:top w:val="single" w:sz="12" w:space="0" w:color="auto"/>
            <w:left w:val="single" w:sz="6" w:space="0" w:color="auto"/>
            <w:bottom w:val="single" w:sz="12" w:space="0" w:color="auto"/>
          </w:tcBorders>
          <w:vAlign w:val="center"/>
        </w:tcPr>
        <w:p w14:paraId="24064B38" w14:textId="77777777" w:rsidR="00680FE9" w:rsidRDefault="00680FE9" w:rsidP="00680FE9">
          <w:pPr>
            <w:pStyle w:val="Kopfzeile"/>
            <w:jc w:val="center"/>
            <w:rPr>
              <w:color w:val="FF0000"/>
              <w:sz w:val="16"/>
              <w:szCs w:val="16"/>
            </w:rPr>
          </w:pPr>
          <w:r>
            <w:rPr>
              <w:noProof/>
              <w:sz w:val="22"/>
              <w:szCs w:val="22"/>
            </w:rPr>
            <w:drawing>
              <wp:inline distT="0" distB="0" distL="0" distR="0" wp14:anchorId="798C5202" wp14:editId="173322EC">
                <wp:extent cx="733425" cy="276225"/>
                <wp:effectExtent l="0" t="0" r="952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p>
      </w:tc>
    </w:tr>
    <w:tr w:rsidR="00680FE9" w14:paraId="16B7E6FB" w14:textId="77777777" w:rsidTr="008E0544">
      <w:trPr>
        <w:cantSplit/>
      </w:trPr>
      <w:tc>
        <w:tcPr>
          <w:tcW w:w="4068" w:type="dxa"/>
          <w:tcBorders>
            <w:top w:val="nil"/>
            <w:bottom w:val="nil"/>
            <w:right w:val="single" w:sz="6" w:space="0" w:color="auto"/>
          </w:tcBorders>
        </w:tcPr>
        <w:p w14:paraId="7A5B1C3F" w14:textId="77777777" w:rsidR="00680FE9" w:rsidRDefault="00680FE9" w:rsidP="00680FE9">
          <w:pPr>
            <w:pStyle w:val="Kopfzeile"/>
            <w:rPr>
              <w:rFonts w:ascii="Arial" w:hAnsi="Arial" w:cs="Arial"/>
              <w:color w:val="0000FF"/>
              <w:sz w:val="20"/>
              <w:szCs w:val="20"/>
            </w:rPr>
          </w:pPr>
        </w:p>
      </w:tc>
      <w:tc>
        <w:tcPr>
          <w:tcW w:w="1980" w:type="dxa"/>
          <w:tcBorders>
            <w:top w:val="single" w:sz="6" w:space="0" w:color="auto"/>
            <w:left w:val="single" w:sz="6" w:space="0" w:color="auto"/>
            <w:bottom w:val="single" w:sz="6" w:space="0" w:color="auto"/>
            <w:right w:val="single" w:sz="6" w:space="0" w:color="auto"/>
          </w:tcBorders>
        </w:tcPr>
        <w:p w14:paraId="145790CE" w14:textId="77777777" w:rsidR="00680FE9" w:rsidRPr="000221E4" w:rsidRDefault="00680FE9" w:rsidP="00680FE9">
          <w:pPr>
            <w:shd w:val="clear" w:color="auto" w:fill="FFFFFF"/>
            <w:spacing w:line="330" w:lineRule="atLeast"/>
            <w:rPr>
              <w:rFonts w:ascii="Arial" w:hAnsi="Arial" w:cs="Arial"/>
              <w:color w:val="333333"/>
              <w:sz w:val="16"/>
              <w:szCs w:val="16"/>
            </w:rPr>
          </w:pPr>
          <w:r w:rsidRPr="000221E4">
            <w:rPr>
              <w:rFonts w:ascii="Arial" w:hAnsi="Arial" w:cs="Arial"/>
              <w:color w:val="333333"/>
              <w:sz w:val="16"/>
              <w:szCs w:val="16"/>
            </w:rPr>
            <w:t>Bahnhofstr. 2</w:t>
          </w:r>
        </w:p>
      </w:tc>
      <w:tc>
        <w:tcPr>
          <w:tcW w:w="618" w:type="dxa"/>
          <w:tcBorders>
            <w:top w:val="single" w:sz="6" w:space="0" w:color="auto"/>
            <w:left w:val="single" w:sz="6" w:space="0" w:color="auto"/>
            <w:bottom w:val="single" w:sz="6" w:space="0" w:color="auto"/>
            <w:right w:val="single" w:sz="6" w:space="0" w:color="auto"/>
          </w:tcBorders>
        </w:tcPr>
        <w:p w14:paraId="7E5AE24F" w14:textId="77777777" w:rsidR="00680FE9" w:rsidRPr="00277C3B" w:rsidRDefault="00680FE9" w:rsidP="00680FE9">
          <w:pPr>
            <w:pStyle w:val="Kopfzeile"/>
            <w:jc w:val="right"/>
            <w:rPr>
              <w:rFonts w:ascii="Arial" w:hAnsi="Arial" w:cs="Arial"/>
              <w:b/>
              <w:bCs/>
              <w:sz w:val="16"/>
              <w:szCs w:val="16"/>
            </w:rPr>
          </w:pPr>
          <w:r w:rsidRPr="00277C3B">
            <w:rPr>
              <w:rFonts w:ascii="Arial" w:hAnsi="Arial" w:cs="Arial"/>
              <w:b/>
              <w:bCs/>
              <w:sz w:val="16"/>
              <w:szCs w:val="16"/>
            </w:rPr>
            <w:t>Tel.:</w:t>
          </w:r>
        </w:p>
      </w:tc>
      <w:tc>
        <w:tcPr>
          <w:tcW w:w="1722" w:type="dxa"/>
          <w:tcBorders>
            <w:top w:val="single" w:sz="6" w:space="0" w:color="auto"/>
            <w:left w:val="single" w:sz="6" w:space="0" w:color="auto"/>
            <w:bottom w:val="single" w:sz="6" w:space="0" w:color="auto"/>
            <w:right w:val="single" w:sz="6" w:space="0" w:color="auto"/>
          </w:tcBorders>
        </w:tcPr>
        <w:p w14:paraId="7FA8E8BB" w14:textId="77777777" w:rsidR="00680FE9" w:rsidRPr="00277C3B" w:rsidRDefault="00680FE9" w:rsidP="00680FE9">
          <w:pPr>
            <w:pStyle w:val="Kopfzeile"/>
            <w:rPr>
              <w:sz w:val="16"/>
              <w:szCs w:val="16"/>
            </w:rPr>
          </w:pPr>
          <w:r w:rsidRPr="00277C3B">
            <w:rPr>
              <w:rFonts w:ascii="Arial" w:hAnsi="Arial" w:cs="Arial"/>
              <w:b/>
              <w:bCs/>
              <w:sz w:val="16"/>
              <w:szCs w:val="16"/>
            </w:rPr>
            <w:t>02043</w:t>
          </w:r>
          <w:r>
            <w:rPr>
              <w:rFonts w:ascii="Arial" w:hAnsi="Arial" w:cs="Arial"/>
              <w:b/>
              <w:bCs/>
              <w:sz w:val="16"/>
              <w:szCs w:val="16"/>
            </w:rPr>
            <w:t>-275200</w:t>
          </w:r>
        </w:p>
      </w:tc>
      <w:tc>
        <w:tcPr>
          <w:tcW w:w="2041" w:type="dxa"/>
          <w:vMerge/>
          <w:tcBorders>
            <w:top w:val="nil"/>
            <w:left w:val="single" w:sz="6" w:space="0" w:color="auto"/>
            <w:bottom w:val="single" w:sz="12" w:space="0" w:color="auto"/>
          </w:tcBorders>
        </w:tcPr>
        <w:p w14:paraId="0DF54DD7" w14:textId="77777777" w:rsidR="00680FE9" w:rsidRDefault="00680FE9" w:rsidP="00680FE9">
          <w:pPr>
            <w:pStyle w:val="Kopfzeile"/>
            <w:rPr>
              <w:sz w:val="16"/>
              <w:szCs w:val="16"/>
            </w:rPr>
          </w:pPr>
        </w:p>
      </w:tc>
    </w:tr>
    <w:tr w:rsidR="00680FE9" w14:paraId="2D826FBE" w14:textId="77777777" w:rsidTr="008E0544">
      <w:trPr>
        <w:cantSplit/>
      </w:trPr>
      <w:tc>
        <w:tcPr>
          <w:tcW w:w="4068" w:type="dxa"/>
          <w:tcBorders>
            <w:top w:val="nil"/>
            <w:bottom w:val="single" w:sz="6" w:space="0" w:color="auto"/>
            <w:right w:val="single" w:sz="6" w:space="0" w:color="auto"/>
          </w:tcBorders>
        </w:tcPr>
        <w:p w14:paraId="2824F5AA" w14:textId="77777777" w:rsidR="00680FE9" w:rsidRDefault="00680FE9" w:rsidP="00680FE9">
          <w:pPr>
            <w:pStyle w:val="Kopfzeile"/>
            <w:rPr>
              <w:rFonts w:ascii="Arial" w:hAnsi="Arial" w:cs="Arial"/>
              <w:color w:val="0000FF"/>
              <w:sz w:val="20"/>
              <w:szCs w:val="20"/>
            </w:rPr>
          </w:pPr>
        </w:p>
      </w:tc>
      <w:tc>
        <w:tcPr>
          <w:tcW w:w="1980" w:type="dxa"/>
          <w:tcBorders>
            <w:top w:val="single" w:sz="6" w:space="0" w:color="auto"/>
            <w:left w:val="single" w:sz="6" w:space="0" w:color="auto"/>
            <w:bottom w:val="single" w:sz="6" w:space="0" w:color="auto"/>
            <w:right w:val="single" w:sz="6" w:space="0" w:color="auto"/>
          </w:tcBorders>
        </w:tcPr>
        <w:p w14:paraId="2CF1435D" w14:textId="77777777" w:rsidR="00680FE9" w:rsidRPr="00277C3B" w:rsidRDefault="00680FE9" w:rsidP="00680FE9">
          <w:pPr>
            <w:pStyle w:val="Kopfzeile"/>
            <w:rPr>
              <w:sz w:val="16"/>
              <w:szCs w:val="16"/>
            </w:rPr>
          </w:pPr>
          <w:r w:rsidRPr="00277C3B">
            <w:rPr>
              <w:rFonts w:ascii="Arial" w:hAnsi="Arial" w:cs="Arial"/>
              <w:sz w:val="16"/>
              <w:szCs w:val="16"/>
            </w:rPr>
            <w:t>45964 Gladbeck</w:t>
          </w:r>
        </w:p>
      </w:tc>
      <w:tc>
        <w:tcPr>
          <w:tcW w:w="618" w:type="dxa"/>
          <w:tcBorders>
            <w:top w:val="single" w:sz="6" w:space="0" w:color="auto"/>
            <w:left w:val="single" w:sz="6" w:space="0" w:color="auto"/>
            <w:bottom w:val="single" w:sz="6" w:space="0" w:color="auto"/>
            <w:right w:val="single" w:sz="6" w:space="0" w:color="auto"/>
          </w:tcBorders>
        </w:tcPr>
        <w:p w14:paraId="3EB22100" w14:textId="77777777" w:rsidR="00680FE9" w:rsidRPr="00277C3B" w:rsidRDefault="00680FE9" w:rsidP="00680FE9">
          <w:pPr>
            <w:pStyle w:val="Kopfzeile"/>
            <w:jc w:val="right"/>
            <w:rPr>
              <w:sz w:val="16"/>
              <w:szCs w:val="16"/>
            </w:rPr>
          </w:pPr>
          <w:r w:rsidRPr="00277C3B">
            <w:rPr>
              <w:rFonts w:ascii="Arial" w:hAnsi="Arial" w:cs="Arial"/>
              <w:b/>
              <w:bCs/>
              <w:sz w:val="16"/>
              <w:szCs w:val="16"/>
            </w:rPr>
            <w:t>Fax:</w:t>
          </w:r>
        </w:p>
      </w:tc>
      <w:tc>
        <w:tcPr>
          <w:tcW w:w="1722" w:type="dxa"/>
          <w:tcBorders>
            <w:top w:val="single" w:sz="6" w:space="0" w:color="auto"/>
            <w:left w:val="single" w:sz="6" w:space="0" w:color="auto"/>
            <w:bottom w:val="single" w:sz="6" w:space="0" w:color="auto"/>
            <w:right w:val="single" w:sz="6" w:space="0" w:color="auto"/>
          </w:tcBorders>
        </w:tcPr>
        <w:p w14:paraId="52A8CB26" w14:textId="77777777" w:rsidR="00680FE9" w:rsidRPr="00277C3B" w:rsidRDefault="00680FE9" w:rsidP="00680FE9">
          <w:pPr>
            <w:pStyle w:val="Kopfzeile"/>
            <w:rPr>
              <w:sz w:val="16"/>
              <w:szCs w:val="16"/>
            </w:rPr>
          </w:pPr>
          <w:r w:rsidRPr="00277C3B">
            <w:rPr>
              <w:rFonts w:ascii="Arial" w:hAnsi="Arial" w:cs="Arial"/>
              <w:b/>
              <w:bCs/>
              <w:sz w:val="16"/>
              <w:szCs w:val="16"/>
            </w:rPr>
            <w:t>02043</w:t>
          </w:r>
          <w:r>
            <w:rPr>
              <w:rFonts w:ascii="Arial" w:hAnsi="Arial" w:cs="Arial"/>
              <w:b/>
              <w:bCs/>
              <w:sz w:val="16"/>
              <w:szCs w:val="16"/>
            </w:rPr>
            <w:t>-275201</w:t>
          </w:r>
        </w:p>
      </w:tc>
      <w:tc>
        <w:tcPr>
          <w:tcW w:w="2041" w:type="dxa"/>
          <w:vMerge/>
          <w:tcBorders>
            <w:top w:val="nil"/>
            <w:left w:val="single" w:sz="6" w:space="0" w:color="auto"/>
            <w:bottom w:val="single" w:sz="12" w:space="0" w:color="auto"/>
          </w:tcBorders>
        </w:tcPr>
        <w:p w14:paraId="30865BF4" w14:textId="77777777" w:rsidR="00680FE9" w:rsidRDefault="00680FE9" w:rsidP="00680FE9">
          <w:pPr>
            <w:pStyle w:val="Kopfzeile"/>
            <w:rPr>
              <w:sz w:val="16"/>
              <w:szCs w:val="16"/>
            </w:rPr>
          </w:pPr>
        </w:p>
      </w:tc>
    </w:tr>
    <w:tr w:rsidR="00680FE9" w14:paraId="5FCB30D7" w14:textId="77777777" w:rsidTr="008E0544">
      <w:trPr>
        <w:cantSplit/>
        <w:trHeight w:val="103"/>
      </w:trPr>
      <w:tc>
        <w:tcPr>
          <w:tcW w:w="4068" w:type="dxa"/>
          <w:tcBorders>
            <w:top w:val="single" w:sz="6" w:space="0" w:color="auto"/>
            <w:bottom w:val="single" w:sz="12" w:space="0" w:color="auto"/>
            <w:right w:val="single" w:sz="6" w:space="0" w:color="auto"/>
          </w:tcBorders>
        </w:tcPr>
        <w:p w14:paraId="0005862C" w14:textId="77777777" w:rsidR="00680FE9" w:rsidRDefault="00680FE9" w:rsidP="00680FE9">
          <w:pPr>
            <w:pStyle w:val="Kopfzeile"/>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C0795A">
            <w:rPr>
              <w:rFonts w:ascii="Arial" w:hAnsi="Arial" w:cs="Arial"/>
              <w:noProof/>
              <w:sz w:val="20"/>
              <w:szCs w:val="20"/>
            </w:rPr>
            <w:t>7</w:t>
          </w:r>
          <w:r>
            <w:rPr>
              <w:rFonts w:ascii="Arial" w:hAnsi="Arial" w:cs="Arial"/>
              <w:sz w:val="20"/>
              <w:szCs w:val="20"/>
            </w:rPr>
            <w:fldChar w:fldCharType="end"/>
          </w:r>
          <w:r>
            <w:rPr>
              <w:rFonts w:ascii="Arial" w:hAnsi="Arial" w:cs="Arial"/>
              <w:sz w:val="20"/>
              <w:szCs w:val="20"/>
            </w:rPr>
            <w:t xml:space="preserve"> </w:t>
          </w:r>
        </w:p>
      </w:tc>
      <w:tc>
        <w:tcPr>
          <w:tcW w:w="1980" w:type="dxa"/>
          <w:tcBorders>
            <w:top w:val="single" w:sz="6" w:space="0" w:color="auto"/>
            <w:left w:val="single" w:sz="6" w:space="0" w:color="auto"/>
            <w:bottom w:val="single" w:sz="12" w:space="0" w:color="auto"/>
            <w:right w:val="single" w:sz="6" w:space="0" w:color="auto"/>
          </w:tcBorders>
        </w:tcPr>
        <w:p w14:paraId="6EF8F7A9" w14:textId="77777777" w:rsidR="00680FE9" w:rsidRPr="00277C3B" w:rsidRDefault="00680FE9" w:rsidP="00680FE9">
          <w:pPr>
            <w:pStyle w:val="Kopfzeile"/>
            <w:rPr>
              <w:sz w:val="16"/>
              <w:szCs w:val="16"/>
            </w:rPr>
          </w:pPr>
        </w:p>
      </w:tc>
      <w:tc>
        <w:tcPr>
          <w:tcW w:w="618" w:type="dxa"/>
          <w:tcBorders>
            <w:top w:val="single" w:sz="6" w:space="0" w:color="auto"/>
            <w:left w:val="single" w:sz="6" w:space="0" w:color="auto"/>
            <w:bottom w:val="single" w:sz="12" w:space="0" w:color="auto"/>
            <w:right w:val="single" w:sz="6" w:space="0" w:color="auto"/>
          </w:tcBorders>
        </w:tcPr>
        <w:p w14:paraId="6041F8A5" w14:textId="77777777" w:rsidR="00680FE9" w:rsidRPr="00277C3B" w:rsidRDefault="00680FE9" w:rsidP="00680FE9">
          <w:pPr>
            <w:pStyle w:val="Kopfzeile"/>
            <w:rPr>
              <w:sz w:val="16"/>
              <w:szCs w:val="16"/>
            </w:rPr>
          </w:pPr>
        </w:p>
      </w:tc>
      <w:tc>
        <w:tcPr>
          <w:tcW w:w="1722" w:type="dxa"/>
          <w:tcBorders>
            <w:top w:val="single" w:sz="6" w:space="0" w:color="auto"/>
            <w:left w:val="single" w:sz="6" w:space="0" w:color="auto"/>
            <w:bottom w:val="single" w:sz="12" w:space="0" w:color="auto"/>
            <w:right w:val="single" w:sz="6" w:space="0" w:color="auto"/>
          </w:tcBorders>
        </w:tcPr>
        <w:p w14:paraId="5DECA915" w14:textId="77777777" w:rsidR="00680FE9" w:rsidRPr="00277C3B" w:rsidRDefault="00680FE9" w:rsidP="00680FE9">
          <w:pPr>
            <w:pStyle w:val="Kopfzeile"/>
            <w:rPr>
              <w:sz w:val="16"/>
              <w:szCs w:val="16"/>
            </w:rPr>
          </w:pPr>
        </w:p>
      </w:tc>
      <w:tc>
        <w:tcPr>
          <w:tcW w:w="2041" w:type="dxa"/>
          <w:vMerge/>
          <w:tcBorders>
            <w:top w:val="nil"/>
            <w:left w:val="single" w:sz="6" w:space="0" w:color="auto"/>
            <w:bottom w:val="single" w:sz="12" w:space="0" w:color="auto"/>
          </w:tcBorders>
        </w:tcPr>
        <w:p w14:paraId="5B1F6DFC" w14:textId="77777777" w:rsidR="00680FE9" w:rsidRDefault="00680FE9" w:rsidP="00680FE9">
          <w:pPr>
            <w:pStyle w:val="Kopfzeile"/>
            <w:rPr>
              <w:sz w:val="16"/>
              <w:szCs w:val="16"/>
            </w:rPr>
          </w:pPr>
        </w:p>
      </w:tc>
    </w:tr>
  </w:tbl>
  <w:p w14:paraId="111D8F36" w14:textId="77777777" w:rsidR="00680FE9" w:rsidRDefault="00680FE9" w:rsidP="00680FE9">
    <w:pPr>
      <w:pStyle w:val="Kopfzeile"/>
      <w:rPr>
        <w:sz w:val="2"/>
        <w:szCs w:val="2"/>
      </w:rPr>
    </w:pPr>
  </w:p>
  <w:p w14:paraId="360BBBB2" w14:textId="77777777" w:rsidR="00BA0071" w:rsidRDefault="00BA00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B64"/>
    <w:multiLevelType w:val="hybridMultilevel"/>
    <w:tmpl w:val="262E2F4A"/>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01">
      <w:start w:val="1"/>
      <w:numFmt w:val="bullet"/>
      <w:lvlText w:val=""/>
      <w:lvlJc w:val="left"/>
      <w:pPr>
        <w:tabs>
          <w:tab w:val="num" w:pos="2340"/>
        </w:tabs>
        <w:ind w:left="2340" w:hanging="360"/>
      </w:pPr>
      <w:rPr>
        <w:rFonts w:ascii="Symbol" w:hAnsi="Symbol" w:hint="default"/>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5E671B0"/>
    <w:multiLevelType w:val="multilevel"/>
    <w:tmpl w:val="6728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784631"/>
    <w:multiLevelType w:val="hybridMultilevel"/>
    <w:tmpl w:val="15304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2F6A49"/>
    <w:multiLevelType w:val="hybridMultilevel"/>
    <w:tmpl w:val="A6B851E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0A8662F7"/>
    <w:multiLevelType w:val="hybridMultilevel"/>
    <w:tmpl w:val="D47AC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392C76"/>
    <w:multiLevelType w:val="hybridMultilevel"/>
    <w:tmpl w:val="E78EE640"/>
    <w:lvl w:ilvl="0" w:tplc="D1ECF942">
      <w:start w:val="1"/>
      <w:numFmt w:val="bullet"/>
      <w:lvlText w:val=""/>
      <w:lvlJc w:val="left"/>
      <w:pPr>
        <w:tabs>
          <w:tab w:val="num" w:pos="1068"/>
        </w:tabs>
        <w:ind w:left="1068" w:hanging="360"/>
      </w:pPr>
      <w:rPr>
        <w:rFonts w:ascii="Symbol" w:hAnsi="Symbol" w:hint="default"/>
        <w:color w:val="808080"/>
      </w:rPr>
    </w:lvl>
    <w:lvl w:ilvl="1" w:tplc="04070003">
      <w:start w:val="1"/>
      <w:numFmt w:val="bullet"/>
      <w:lvlText w:val="o"/>
      <w:lvlJc w:val="left"/>
      <w:pPr>
        <w:tabs>
          <w:tab w:val="num" w:pos="1788"/>
        </w:tabs>
        <w:ind w:left="1788" w:hanging="360"/>
      </w:pPr>
      <w:rPr>
        <w:rFonts w:ascii="Courier New" w:hAnsi="Courier New" w:hint="default"/>
      </w:rPr>
    </w:lvl>
    <w:lvl w:ilvl="2" w:tplc="04070005">
      <w:start w:val="1"/>
      <w:numFmt w:val="bullet"/>
      <w:lvlText w:val=""/>
      <w:lvlJc w:val="left"/>
      <w:pPr>
        <w:tabs>
          <w:tab w:val="num" w:pos="2508"/>
        </w:tabs>
        <w:ind w:left="2508" w:hanging="360"/>
      </w:pPr>
      <w:rPr>
        <w:rFonts w:ascii="Wingdings" w:hAnsi="Wingdings" w:hint="default"/>
      </w:rPr>
    </w:lvl>
    <w:lvl w:ilvl="3" w:tplc="04070001">
      <w:start w:val="1"/>
      <w:numFmt w:val="bullet"/>
      <w:lvlText w:val=""/>
      <w:lvlJc w:val="left"/>
      <w:pPr>
        <w:tabs>
          <w:tab w:val="num" w:pos="3228"/>
        </w:tabs>
        <w:ind w:left="3228" w:hanging="360"/>
      </w:pPr>
      <w:rPr>
        <w:rFonts w:ascii="Symbol" w:hAnsi="Symbol" w:hint="default"/>
      </w:rPr>
    </w:lvl>
    <w:lvl w:ilvl="4" w:tplc="04070003">
      <w:start w:val="1"/>
      <w:numFmt w:val="bullet"/>
      <w:lvlText w:val="o"/>
      <w:lvlJc w:val="left"/>
      <w:pPr>
        <w:tabs>
          <w:tab w:val="num" w:pos="3948"/>
        </w:tabs>
        <w:ind w:left="3948" w:hanging="360"/>
      </w:pPr>
      <w:rPr>
        <w:rFonts w:ascii="Courier New" w:hAnsi="Courier New" w:hint="default"/>
      </w:rPr>
    </w:lvl>
    <w:lvl w:ilvl="5" w:tplc="04070005">
      <w:start w:val="1"/>
      <w:numFmt w:val="bullet"/>
      <w:lvlText w:val=""/>
      <w:lvlJc w:val="left"/>
      <w:pPr>
        <w:tabs>
          <w:tab w:val="num" w:pos="4668"/>
        </w:tabs>
        <w:ind w:left="4668" w:hanging="360"/>
      </w:pPr>
      <w:rPr>
        <w:rFonts w:ascii="Wingdings" w:hAnsi="Wingdings" w:hint="default"/>
      </w:rPr>
    </w:lvl>
    <w:lvl w:ilvl="6" w:tplc="04070001">
      <w:start w:val="1"/>
      <w:numFmt w:val="bullet"/>
      <w:lvlText w:val=""/>
      <w:lvlJc w:val="left"/>
      <w:pPr>
        <w:tabs>
          <w:tab w:val="num" w:pos="5388"/>
        </w:tabs>
        <w:ind w:left="5388" w:hanging="360"/>
      </w:pPr>
      <w:rPr>
        <w:rFonts w:ascii="Symbol" w:hAnsi="Symbol" w:hint="default"/>
      </w:rPr>
    </w:lvl>
    <w:lvl w:ilvl="7" w:tplc="04070003">
      <w:start w:val="1"/>
      <w:numFmt w:val="bullet"/>
      <w:lvlText w:val="o"/>
      <w:lvlJc w:val="left"/>
      <w:pPr>
        <w:tabs>
          <w:tab w:val="num" w:pos="6108"/>
        </w:tabs>
        <w:ind w:left="6108" w:hanging="360"/>
      </w:pPr>
      <w:rPr>
        <w:rFonts w:ascii="Courier New" w:hAnsi="Courier New" w:hint="default"/>
      </w:rPr>
    </w:lvl>
    <w:lvl w:ilvl="8" w:tplc="04070005">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0F1B3E47"/>
    <w:multiLevelType w:val="hybridMultilevel"/>
    <w:tmpl w:val="4F5AB330"/>
    <w:lvl w:ilvl="0" w:tplc="708ADAD2">
      <w:numFmt w:val="bullet"/>
      <w:lvlText w:val="-"/>
      <w:lvlJc w:val="left"/>
      <w:pPr>
        <w:ind w:left="1080" w:hanging="36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131315E"/>
    <w:multiLevelType w:val="hybridMultilevel"/>
    <w:tmpl w:val="3E300F48"/>
    <w:lvl w:ilvl="0" w:tplc="C436E64E">
      <w:start w:val="25"/>
      <w:numFmt w:val="bullet"/>
      <w:lvlText w:val="-"/>
      <w:lvlJc w:val="left"/>
      <w:pPr>
        <w:tabs>
          <w:tab w:val="num" w:pos="720"/>
        </w:tabs>
        <w:ind w:left="720" w:hanging="360"/>
      </w:pPr>
      <w:rPr>
        <w:rFonts w:ascii="Times New Roman" w:eastAsia="Times New Roman" w:hAnsi="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626D1"/>
    <w:multiLevelType w:val="hybridMultilevel"/>
    <w:tmpl w:val="7F0C7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EC2D94"/>
    <w:multiLevelType w:val="hybridMultilevel"/>
    <w:tmpl w:val="87B0D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7C1453"/>
    <w:multiLevelType w:val="hybridMultilevel"/>
    <w:tmpl w:val="F33CE3F8"/>
    <w:lvl w:ilvl="0" w:tplc="89C0EE14">
      <w:start w:val="1"/>
      <w:numFmt w:val="bullet"/>
      <w:lvlText w:val=""/>
      <w:lvlJc w:val="left"/>
      <w:pPr>
        <w:tabs>
          <w:tab w:val="num" w:pos="964"/>
        </w:tabs>
        <w:ind w:left="964"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81119"/>
    <w:multiLevelType w:val="hybridMultilevel"/>
    <w:tmpl w:val="36500CB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1E0E9C"/>
    <w:multiLevelType w:val="hybridMultilevel"/>
    <w:tmpl w:val="F2343A50"/>
    <w:lvl w:ilvl="0" w:tplc="0B8C59F4">
      <w:start w:val="1"/>
      <w:numFmt w:val="decimal"/>
      <w:lvlText w:val="%1."/>
      <w:lvlJc w:val="left"/>
      <w:pPr>
        <w:tabs>
          <w:tab w:val="num" w:pos="1065"/>
        </w:tabs>
        <w:ind w:left="1065" w:hanging="705"/>
      </w:pPr>
      <w:rPr>
        <w:rFonts w:cs="Times New Roman" w:hint="default"/>
        <w:b/>
        <w:bCs/>
      </w:rPr>
    </w:lvl>
    <w:lvl w:ilvl="1" w:tplc="90AA4D4E">
      <w:start w:val="2"/>
      <w:numFmt w:val="bullet"/>
      <w:lvlText w:val=""/>
      <w:lvlJc w:val="left"/>
      <w:pPr>
        <w:tabs>
          <w:tab w:val="num" w:pos="1920"/>
        </w:tabs>
        <w:ind w:left="1920" w:hanging="840"/>
      </w:pPr>
      <w:rPr>
        <w:rFonts w:ascii="Wingdings" w:eastAsia="Times New Roman" w:hAnsi="Wingdings"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213F205A"/>
    <w:multiLevelType w:val="hybridMultilevel"/>
    <w:tmpl w:val="AB009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46389A"/>
    <w:multiLevelType w:val="hybridMultilevel"/>
    <w:tmpl w:val="5B24FFA0"/>
    <w:lvl w:ilvl="0" w:tplc="04070003">
      <w:start w:val="1"/>
      <w:numFmt w:val="bullet"/>
      <w:lvlText w:val="o"/>
      <w:lvlJc w:val="left"/>
      <w:pPr>
        <w:tabs>
          <w:tab w:val="num" w:pos="720"/>
        </w:tabs>
        <w:ind w:left="720" w:hanging="360"/>
      </w:pPr>
      <w:rPr>
        <w:rFonts w:ascii="Courier New" w:hAnsi="Courier New"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A3F85"/>
    <w:multiLevelType w:val="hybridMultilevel"/>
    <w:tmpl w:val="3EF0F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C13D26"/>
    <w:multiLevelType w:val="hybridMultilevel"/>
    <w:tmpl w:val="3DE87BCC"/>
    <w:lvl w:ilvl="0" w:tplc="A664DEA8">
      <w:start w:val="1"/>
      <w:numFmt w:val="bullet"/>
      <w:lvlText w:val=""/>
      <w:lvlJc w:val="left"/>
      <w:pPr>
        <w:tabs>
          <w:tab w:val="num" w:pos="1134"/>
        </w:tabs>
        <w:ind w:left="720" w:hanging="360"/>
      </w:pPr>
      <w:rPr>
        <w:rFonts w:ascii="Symbol" w:hAnsi="Symbol" w:hint="default"/>
        <w:color w:val="808080"/>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5D089C"/>
    <w:multiLevelType w:val="hybridMultilevel"/>
    <w:tmpl w:val="F258DA3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A9651A"/>
    <w:multiLevelType w:val="hybridMultilevel"/>
    <w:tmpl w:val="C9508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D13F0F"/>
    <w:multiLevelType w:val="hybridMultilevel"/>
    <w:tmpl w:val="BAE8E4CE"/>
    <w:lvl w:ilvl="0" w:tplc="04070003">
      <w:start w:val="1"/>
      <w:numFmt w:val="bullet"/>
      <w:lvlText w:val="o"/>
      <w:lvlJc w:val="left"/>
      <w:pPr>
        <w:tabs>
          <w:tab w:val="num" w:pos="720"/>
        </w:tabs>
        <w:ind w:left="720" w:hanging="360"/>
      </w:pPr>
      <w:rPr>
        <w:rFonts w:ascii="Courier New" w:hAnsi="Courier New"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06059C"/>
    <w:multiLevelType w:val="hybridMultilevel"/>
    <w:tmpl w:val="E64EE332"/>
    <w:lvl w:ilvl="0" w:tplc="04070003">
      <w:start w:val="1"/>
      <w:numFmt w:val="bullet"/>
      <w:lvlText w:val="o"/>
      <w:lvlJc w:val="left"/>
      <w:pPr>
        <w:tabs>
          <w:tab w:val="num" w:pos="720"/>
        </w:tabs>
        <w:ind w:left="720" w:hanging="360"/>
      </w:pPr>
      <w:rPr>
        <w:rFonts w:ascii="Courier New" w:hAnsi="Courier New"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D51BB0"/>
    <w:multiLevelType w:val="hybridMultilevel"/>
    <w:tmpl w:val="1548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F22789"/>
    <w:multiLevelType w:val="hybridMultilevel"/>
    <w:tmpl w:val="CAB8739C"/>
    <w:lvl w:ilvl="0" w:tplc="C436E64E">
      <w:start w:val="25"/>
      <w:numFmt w:val="bullet"/>
      <w:lvlText w:val="-"/>
      <w:lvlJc w:val="left"/>
      <w:pPr>
        <w:tabs>
          <w:tab w:val="num" w:pos="720"/>
        </w:tabs>
        <w:ind w:left="720" w:hanging="360"/>
      </w:pPr>
      <w:rPr>
        <w:rFonts w:ascii="Times New Roman" w:eastAsia="Times New Roman" w:hAnsi="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E31BA"/>
    <w:multiLevelType w:val="multilevel"/>
    <w:tmpl w:val="ED98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823532"/>
    <w:multiLevelType w:val="multilevel"/>
    <w:tmpl w:val="F8CAE88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A757EFA"/>
    <w:multiLevelType w:val="hybridMultilevel"/>
    <w:tmpl w:val="0A68BA20"/>
    <w:lvl w:ilvl="0" w:tplc="BB4CCAB8">
      <w:start w:val="25"/>
      <w:numFmt w:val="bullet"/>
      <w:lvlText w:val="-"/>
      <w:lvlJc w:val="left"/>
      <w:pPr>
        <w:tabs>
          <w:tab w:val="num" w:pos="720"/>
        </w:tabs>
        <w:ind w:left="720" w:hanging="360"/>
      </w:pPr>
      <w:rPr>
        <w:rFonts w:ascii="Times New Roman" w:eastAsia="Times New Roman" w:hAnsi="Times New Roman"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406B8"/>
    <w:multiLevelType w:val="hybridMultilevel"/>
    <w:tmpl w:val="60B461DE"/>
    <w:lvl w:ilvl="0" w:tplc="04070001">
      <w:start w:val="1"/>
      <w:numFmt w:val="bullet"/>
      <w:lvlText w:val=""/>
      <w:lvlJc w:val="left"/>
      <w:pPr>
        <w:tabs>
          <w:tab w:val="num" w:pos="3240"/>
        </w:tabs>
        <w:ind w:left="3240" w:hanging="360"/>
      </w:pPr>
      <w:rPr>
        <w:rFonts w:ascii="Symbol" w:hAnsi="Symbol" w:hint="default"/>
      </w:rPr>
    </w:lvl>
    <w:lvl w:ilvl="1" w:tplc="04070003">
      <w:start w:val="1"/>
      <w:numFmt w:val="bullet"/>
      <w:lvlText w:val="o"/>
      <w:lvlJc w:val="left"/>
      <w:pPr>
        <w:tabs>
          <w:tab w:val="num" w:pos="3960"/>
        </w:tabs>
        <w:ind w:left="3960" w:hanging="360"/>
      </w:pPr>
      <w:rPr>
        <w:rFonts w:ascii="Courier New" w:hAnsi="Courier New" w:hint="default"/>
      </w:rPr>
    </w:lvl>
    <w:lvl w:ilvl="2" w:tplc="04070005">
      <w:start w:val="1"/>
      <w:numFmt w:val="bullet"/>
      <w:lvlText w:val=""/>
      <w:lvlJc w:val="left"/>
      <w:pPr>
        <w:tabs>
          <w:tab w:val="num" w:pos="4680"/>
        </w:tabs>
        <w:ind w:left="4680" w:hanging="360"/>
      </w:pPr>
      <w:rPr>
        <w:rFonts w:ascii="Wingdings" w:hAnsi="Wingdings" w:hint="default"/>
      </w:rPr>
    </w:lvl>
    <w:lvl w:ilvl="3" w:tplc="0E7048EC">
      <w:start w:val="1"/>
      <w:numFmt w:val="bullet"/>
      <w:lvlText w:val=""/>
      <w:lvlJc w:val="left"/>
      <w:pPr>
        <w:tabs>
          <w:tab w:val="num" w:pos="5400"/>
        </w:tabs>
        <w:ind w:left="5400" w:hanging="360"/>
      </w:pPr>
      <w:rPr>
        <w:rFonts w:ascii="Symbol" w:hAnsi="Symbol" w:hint="default"/>
      </w:rPr>
    </w:lvl>
    <w:lvl w:ilvl="4" w:tplc="02002D50">
      <w:start w:val="1"/>
      <w:numFmt w:val="bullet"/>
      <w:lvlText w:val=""/>
      <w:lvlJc w:val="left"/>
      <w:pPr>
        <w:tabs>
          <w:tab w:val="num" w:pos="6120"/>
        </w:tabs>
        <w:ind w:left="6120" w:hanging="360"/>
      </w:pPr>
      <w:rPr>
        <w:rFonts w:ascii="Symbol" w:hAnsi="Symbol" w:hint="default"/>
      </w:rPr>
    </w:lvl>
    <w:lvl w:ilvl="5" w:tplc="04070005">
      <w:start w:val="1"/>
      <w:numFmt w:val="bullet"/>
      <w:lvlText w:val=""/>
      <w:lvlJc w:val="left"/>
      <w:pPr>
        <w:tabs>
          <w:tab w:val="num" w:pos="6840"/>
        </w:tabs>
        <w:ind w:left="6840" w:hanging="360"/>
      </w:pPr>
      <w:rPr>
        <w:rFonts w:ascii="Wingdings" w:hAnsi="Wingdings" w:hint="default"/>
      </w:rPr>
    </w:lvl>
    <w:lvl w:ilvl="6" w:tplc="04070001">
      <w:start w:val="1"/>
      <w:numFmt w:val="bullet"/>
      <w:lvlText w:val=""/>
      <w:lvlJc w:val="left"/>
      <w:pPr>
        <w:tabs>
          <w:tab w:val="num" w:pos="7560"/>
        </w:tabs>
        <w:ind w:left="7560" w:hanging="360"/>
      </w:pPr>
      <w:rPr>
        <w:rFonts w:ascii="Symbol" w:hAnsi="Symbol" w:hint="default"/>
      </w:rPr>
    </w:lvl>
    <w:lvl w:ilvl="7" w:tplc="04070003">
      <w:start w:val="1"/>
      <w:numFmt w:val="bullet"/>
      <w:lvlText w:val="o"/>
      <w:lvlJc w:val="left"/>
      <w:pPr>
        <w:tabs>
          <w:tab w:val="num" w:pos="8280"/>
        </w:tabs>
        <w:ind w:left="8280" w:hanging="360"/>
      </w:pPr>
      <w:rPr>
        <w:rFonts w:ascii="Courier New" w:hAnsi="Courier New" w:hint="default"/>
      </w:rPr>
    </w:lvl>
    <w:lvl w:ilvl="8" w:tplc="04070005">
      <w:start w:val="1"/>
      <w:numFmt w:val="bullet"/>
      <w:lvlText w:val=""/>
      <w:lvlJc w:val="left"/>
      <w:pPr>
        <w:tabs>
          <w:tab w:val="num" w:pos="9000"/>
        </w:tabs>
        <w:ind w:left="9000" w:hanging="360"/>
      </w:pPr>
      <w:rPr>
        <w:rFonts w:ascii="Wingdings" w:hAnsi="Wingdings" w:hint="default"/>
      </w:rPr>
    </w:lvl>
  </w:abstractNum>
  <w:abstractNum w:abstractNumId="27" w15:restartNumberingAfterBreak="0">
    <w:nsid w:val="5C33679F"/>
    <w:multiLevelType w:val="hybridMultilevel"/>
    <w:tmpl w:val="FFF629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197E1A"/>
    <w:multiLevelType w:val="hybridMultilevel"/>
    <w:tmpl w:val="1F8A3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A1751EA"/>
    <w:multiLevelType w:val="hybridMultilevel"/>
    <w:tmpl w:val="99586DB6"/>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2492A"/>
    <w:multiLevelType w:val="hybridMultilevel"/>
    <w:tmpl w:val="BB66C592"/>
    <w:lvl w:ilvl="0" w:tplc="0407000F">
      <w:start w:val="1"/>
      <w:numFmt w:val="decimal"/>
      <w:lvlText w:val="%1."/>
      <w:lvlJc w:val="left"/>
      <w:pPr>
        <w:tabs>
          <w:tab w:val="num" w:pos="720"/>
        </w:tabs>
        <w:ind w:left="720" w:hanging="360"/>
      </w:pPr>
      <w:rPr>
        <w:rFonts w:cs="Times New Roman"/>
      </w:rPr>
    </w:lvl>
    <w:lvl w:ilvl="1" w:tplc="04070001">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2050F95A">
      <w:numFmt w:val="bullet"/>
      <w:lvlText w:val="-"/>
      <w:lvlJc w:val="left"/>
      <w:pPr>
        <w:tabs>
          <w:tab w:val="num" w:pos="2880"/>
        </w:tabs>
        <w:ind w:left="2880" w:hanging="360"/>
      </w:pPr>
      <w:rPr>
        <w:rFonts w:ascii="Arial" w:eastAsia="Times New Roman" w:hAnsi="Arial" w:hint="default"/>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1" w15:restartNumberingAfterBreak="0">
    <w:nsid w:val="71D71B0D"/>
    <w:multiLevelType w:val="hybridMultilevel"/>
    <w:tmpl w:val="FE825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C125CC"/>
    <w:multiLevelType w:val="hybridMultilevel"/>
    <w:tmpl w:val="5A54CB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981AE2"/>
    <w:multiLevelType w:val="hybridMultilevel"/>
    <w:tmpl w:val="4542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3C4004"/>
    <w:multiLevelType w:val="hybridMultilevel"/>
    <w:tmpl w:val="35FA154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9EA52F9"/>
    <w:multiLevelType w:val="hybridMultilevel"/>
    <w:tmpl w:val="3B3CBD1E"/>
    <w:lvl w:ilvl="0" w:tplc="BB4CCAB8">
      <w:start w:val="2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92968"/>
    <w:multiLevelType w:val="hybridMultilevel"/>
    <w:tmpl w:val="C10A1D1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7EF24FAD"/>
    <w:multiLevelType w:val="hybridMultilevel"/>
    <w:tmpl w:val="2618F3BA"/>
    <w:lvl w:ilvl="0" w:tplc="AB069B6E">
      <w:start w:val="1"/>
      <w:numFmt w:val="bullet"/>
      <w:pStyle w:val="EinzugmitPunk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454056347">
    <w:abstractNumId w:val="34"/>
  </w:num>
  <w:num w:numId="2" w16cid:durableId="1279723480">
    <w:abstractNumId w:val="5"/>
  </w:num>
  <w:num w:numId="3" w16cid:durableId="564339635">
    <w:abstractNumId w:val="16"/>
  </w:num>
  <w:num w:numId="4" w16cid:durableId="1692798042">
    <w:abstractNumId w:val="35"/>
  </w:num>
  <w:num w:numId="5" w16cid:durableId="1421412090">
    <w:abstractNumId w:val="12"/>
  </w:num>
  <w:num w:numId="6" w16cid:durableId="1016998576">
    <w:abstractNumId w:val="25"/>
  </w:num>
  <w:num w:numId="7" w16cid:durableId="1878006504">
    <w:abstractNumId w:val="19"/>
  </w:num>
  <w:num w:numId="8" w16cid:durableId="1549218819">
    <w:abstractNumId w:val="29"/>
  </w:num>
  <w:num w:numId="9" w16cid:durableId="716047760">
    <w:abstractNumId w:val="20"/>
  </w:num>
  <w:num w:numId="10" w16cid:durableId="1550872265">
    <w:abstractNumId w:val="14"/>
  </w:num>
  <w:num w:numId="11" w16cid:durableId="140001058">
    <w:abstractNumId w:val="22"/>
  </w:num>
  <w:num w:numId="12" w16cid:durableId="1108503843">
    <w:abstractNumId w:val="7"/>
  </w:num>
  <w:num w:numId="13" w16cid:durableId="1830369709">
    <w:abstractNumId w:val="0"/>
  </w:num>
  <w:num w:numId="14" w16cid:durableId="660280858">
    <w:abstractNumId w:val="30"/>
  </w:num>
  <w:num w:numId="15" w16cid:durableId="346908618">
    <w:abstractNumId w:val="26"/>
  </w:num>
  <w:num w:numId="16" w16cid:durableId="916401348">
    <w:abstractNumId w:val="17"/>
  </w:num>
  <w:num w:numId="17" w16cid:durableId="1499660583">
    <w:abstractNumId w:val="11"/>
  </w:num>
  <w:num w:numId="18" w16cid:durableId="1407536123">
    <w:abstractNumId w:val="10"/>
  </w:num>
  <w:num w:numId="19" w16cid:durableId="1095328264">
    <w:abstractNumId w:val="37"/>
  </w:num>
  <w:num w:numId="20" w16cid:durableId="1597858006">
    <w:abstractNumId w:val="21"/>
  </w:num>
  <w:num w:numId="21" w16cid:durableId="531235478">
    <w:abstractNumId w:val="6"/>
  </w:num>
  <w:num w:numId="22" w16cid:durableId="558785816">
    <w:abstractNumId w:val="24"/>
  </w:num>
  <w:num w:numId="23" w16cid:durableId="1635141974">
    <w:abstractNumId w:val="4"/>
  </w:num>
  <w:num w:numId="24" w16cid:durableId="1381635882">
    <w:abstractNumId w:val="13"/>
  </w:num>
  <w:num w:numId="25" w16cid:durableId="1973051693">
    <w:abstractNumId w:val="3"/>
  </w:num>
  <w:num w:numId="26" w16cid:durableId="1949846649">
    <w:abstractNumId w:val="36"/>
  </w:num>
  <w:num w:numId="27" w16cid:durableId="470944935">
    <w:abstractNumId w:val="1"/>
  </w:num>
  <w:num w:numId="28" w16cid:durableId="759134033">
    <w:abstractNumId w:val="23"/>
  </w:num>
  <w:num w:numId="29" w16cid:durableId="1845824024">
    <w:abstractNumId w:val="18"/>
  </w:num>
  <w:num w:numId="30" w16cid:durableId="20673726">
    <w:abstractNumId w:val="9"/>
  </w:num>
  <w:num w:numId="31" w16cid:durableId="1056705978">
    <w:abstractNumId w:val="27"/>
  </w:num>
  <w:num w:numId="32" w16cid:durableId="830296227">
    <w:abstractNumId w:val="33"/>
  </w:num>
  <w:num w:numId="33" w16cid:durableId="6955888">
    <w:abstractNumId w:val="8"/>
  </w:num>
  <w:num w:numId="34" w16cid:durableId="2004310037">
    <w:abstractNumId w:val="31"/>
  </w:num>
  <w:num w:numId="35" w16cid:durableId="86465549">
    <w:abstractNumId w:val="2"/>
  </w:num>
  <w:num w:numId="36" w16cid:durableId="835920342">
    <w:abstractNumId w:val="15"/>
  </w:num>
  <w:num w:numId="37" w16cid:durableId="647855365">
    <w:abstractNumId w:val="32"/>
  </w:num>
  <w:num w:numId="38" w16cid:durableId="8164610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1"/>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8A"/>
    <w:rsid w:val="000005EB"/>
    <w:rsid w:val="000173AD"/>
    <w:rsid w:val="000221E4"/>
    <w:rsid w:val="0004368D"/>
    <w:rsid w:val="00054080"/>
    <w:rsid w:val="0005600F"/>
    <w:rsid w:val="00064E68"/>
    <w:rsid w:val="00066EEA"/>
    <w:rsid w:val="0008564C"/>
    <w:rsid w:val="000A4EEF"/>
    <w:rsid w:val="000C1143"/>
    <w:rsid w:val="000D4049"/>
    <w:rsid w:val="000F3597"/>
    <w:rsid w:val="000F3CF4"/>
    <w:rsid w:val="000F6FDF"/>
    <w:rsid w:val="0010134F"/>
    <w:rsid w:val="00104B7A"/>
    <w:rsid w:val="001108F2"/>
    <w:rsid w:val="00115C44"/>
    <w:rsid w:val="00127C51"/>
    <w:rsid w:val="00145DA0"/>
    <w:rsid w:val="0014707F"/>
    <w:rsid w:val="001708D1"/>
    <w:rsid w:val="00182094"/>
    <w:rsid w:val="001823AB"/>
    <w:rsid w:val="001A23A1"/>
    <w:rsid w:val="001A4DF2"/>
    <w:rsid w:val="001C1347"/>
    <w:rsid w:val="001C4A30"/>
    <w:rsid w:val="001C5F4C"/>
    <w:rsid w:val="001C7A82"/>
    <w:rsid w:val="001D7E67"/>
    <w:rsid w:val="0026081B"/>
    <w:rsid w:val="002665B1"/>
    <w:rsid w:val="002751CA"/>
    <w:rsid w:val="00277C3B"/>
    <w:rsid w:val="002A4305"/>
    <w:rsid w:val="002B31E2"/>
    <w:rsid w:val="002B54A1"/>
    <w:rsid w:val="002D12E1"/>
    <w:rsid w:val="002D489F"/>
    <w:rsid w:val="002F6278"/>
    <w:rsid w:val="0031075C"/>
    <w:rsid w:val="00322D4C"/>
    <w:rsid w:val="0033252D"/>
    <w:rsid w:val="003350BF"/>
    <w:rsid w:val="00336DBC"/>
    <w:rsid w:val="00353DCB"/>
    <w:rsid w:val="003914AD"/>
    <w:rsid w:val="003915A2"/>
    <w:rsid w:val="00391EF3"/>
    <w:rsid w:val="003B11AA"/>
    <w:rsid w:val="003B2EA5"/>
    <w:rsid w:val="003B7F33"/>
    <w:rsid w:val="003C3B43"/>
    <w:rsid w:val="003D5328"/>
    <w:rsid w:val="003F0278"/>
    <w:rsid w:val="003F2507"/>
    <w:rsid w:val="004212CB"/>
    <w:rsid w:val="00460BD6"/>
    <w:rsid w:val="00470B1A"/>
    <w:rsid w:val="00471612"/>
    <w:rsid w:val="0047219D"/>
    <w:rsid w:val="004725A0"/>
    <w:rsid w:val="004937B7"/>
    <w:rsid w:val="00493ADC"/>
    <w:rsid w:val="004A11E8"/>
    <w:rsid w:val="004B6C17"/>
    <w:rsid w:val="004C7794"/>
    <w:rsid w:val="004E12FD"/>
    <w:rsid w:val="004E1D5B"/>
    <w:rsid w:val="004E578B"/>
    <w:rsid w:val="004E661D"/>
    <w:rsid w:val="00504BA1"/>
    <w:rsid w:val="0051322B"/>
    <w:rsid w:val="005307C8"/>
    <w:rsid w:val="00531F65"/>
    <w:rsid w:val="00535853"/>
    <w:rsid w:val="005377F5"/>
    <w:rsid w:val="0057177F"/>
    <w:rsid w:val="00586873"/>
    <w:rsid w:val="005A251D"/>
    <w:rsid w:val="005A2F63"/>
    <w:rsid w:val="005A3674"/>
    <w:rsid w:val="005B318E"/>
    <w:rsid w:val="005B3BC4"/>
    <w:rsid w:val="005C5186"/>
    <w:rsid w:val="005C7067"/>
    <w:rsid w:val="005D007B"/>
    <w:rsid w:val="005F4041"/>
    <w:rsid w:val="005F51DB"/>
    <w:rsid w:val="006060D7"/>
    <w:rsid w:val="006162A1"/>
    <w:rsid w:val="00622A3C"/>
    <w:rsid w:val="0063025C"/>
    <w:rsid w:val="006470C7"/>
    <w:rsid w:val="0065671D"/>
    <w:rsid w:val="0067020D"/>
    <w:rsid w:val="0067193B"/>
    <w:rsid w:val="00680FE9"/>
    <w:rsid w:val="00691C91"/>
    <w:rsid w:val="0069566C"/>
    <w:rsid w:val="006C519F"/>
    <w:rsid w:val="006D2626"/>
    <w:rsid w:val="006F475A"/>
    <w:rsid w:val="006F5B5B"/>
    <w:rsid w:val="00720B4B"/>
    <w:rsid w:val="00743018"/>
    <w:rsid w:val="007446D7"/>
    <w:rsid w:val="00751F9A"/>
    <w:rsid w:val="00793AD8"/>
    <w:rsid w:val="007D3EB3"/>
    <w:rsid w:val="007F37E0"/>
    <w:rsid w:val="00822025"/>
    <w:rsid w:val="00822A80"/>
    <w:rsid w:val="00833337"/>
    <w:rsid w:val="00835FA7"/>
    <w:rsid w:val="00861048"/>
    <w:rsid w:val="008652FF"/>
    <w:rsid w:val="00881211"/>
    <w:rsid w:val="008914EC"/>
    <w:rsid w:val="008A2A7D"/>
    <w:rsid w:val="008A3FB8"/>
    <w:rsid w:val="008C0B22"/>
    <w:rsid w:val="008C531A"/>
    <w:rsid w:val="008E68FA"/>
    <w:rsid w:val="008F07A2"/>
    <w:rsid w:val="008F3BC7"/>
    <w:rsid w:val="00902BB7"/>
    <w:rsid w:val="00904367"/>
    <w:rsid w:val="00910B6F"/>
    <w:rsid w:val="009144FF"/>
    <w:rsid w:val="00957B38"/>
    <w:rsid w:val="00967529"/>
    <w:rsid w:val="00995996"/>
    <w:rsid w:val="009B4075"/>
    <w:rsid w:val="009B51E4"/>
    <w:rsid w:val="009C5F80"/>
    <w:rsid w:val="009D2EAF"/>
    <w:rsid w:val="009D6245"/>
    <w:rsid w:val="009D7912"/>
    <w:rsid w:val="009E2EB8"/>
    <w:rsid w:val="009E76E1"/>
    <w:rsid w:val="009F4BA9"/>
    <w:rsid w:val="00A01959"/>
    <w:rsid w:val="00A019C4"/>
    <w:rsid w:val="00A0567C"/>
    <w:rsid w:val="00A11CC1"/>
    <w:rsid w:val="00A14081"/>
    <w:rsid w:val="00A312CC"/>
    <w:rsid w:val="00A33500"/>
    <w:rsid w:val="00A62F83"/>
    <w:rsid w:val="00A702B3"/>
    <w:rsid w:val="00AD02A9"/>
    <w:rsid w:val="00AD1AEE"/>
    <w:rsid w:val="00AE767A"/>
    <w:rsid w:val="00AF634A"/>
    <w:rsid w:val="00B0188A"/>
    <w:rsid w:val="00B14877"/>
    <w:rsid w:val="00B14F21"/>
    <w:rsid w:val="00B266AB"/>
    <w:rsid w:val="00B4490D"/>
    <w:rsid w:val="00B740F8"/>
    <w:rsid w:val="00B928B5"/>
    <w:rsid w:val="00B93CB9"/>
    <w:rsid w:val="00BA0071"/>
    <w:rsid w:val="00BB234E"/>
    <w:rsid w:val="00BB730F"/>
    <w:rsid w:val="00BC10A2"/>
    <w:rsid w:val="00BE26B2"/>
    <w:rsid w:val="00BF1A2D"/>
    <w:rsid w:val="00BF26F6"/>
    <w:rsid w:val="00C047CD"/>
    <w:rsid w:val="00C0795A"/>
    <w:rsid w:val="00C14337"/>
    <w:rsid w:val="00C55866"/>
    <w:rsid w:val="00C62C64"/>
    <w:rsid w:val="00C64856"/>
    <w:rsid w:val="00C707C8"/>
    <w:rsid w:val="00C96E8A"/>
    <w:rsid w:val="00CA1E34"/>
    <w:rsid w:val="00CB65EC"/>
    <w:rsid w:val="00CC14E1"/>
    <w:rsid w:val="00CD2AFF"/>
    <w:rsid w:val="00CE2730"/>
    <w:rsid w:val="00D10032"/>
    <w:rsid w:val="00D125C4"/>
    <w:rsid w:val="00D20EEB"/>
    <w:rsid w:val="00D25136"/>
    <w:rsid w:val="00D274B1"/>
    <w:rsid w:val="00D33339"/>
    <w:rsid w:val="00D357F1"/>
    <w:rsid w:val="00D505F4"/>
    <w:rsid w:val="00D62E0E"/>
    <w:rsid w:val="00D80EFE"/>
    <w:rsid w:val="00DA3E37"/>
    <w:rsid w:val="00DA4BD6"/>
    <w:rsid w:val="00DC1D38"/>
    <w:rsid w:val="00DC3F57"/>
    <w:rsid w:val="00DC6EA6"/>
    <w:rsid w:val="00DE5356"/>
    <w:rsid w:val="00DF1183"/>
    <w:rsid w:val="00DF2B73"/>
    <w:rsid w:val="00E14A9E"/>
    <w:rsid w:val="00E15065"/>
    <w:rsid w:val="00E5005C"/>
    <w:rsid w:val="00E609C8"/>
    <w:rsid w:val="00E6789A"/>
    <w:rsid w:val="00E71516"/>
    <w:rsid w:val="00E83111"/>
    <w:rsid w:val="00E9309E"/>
    <w:rsid w:val="00EA14EF"/>
    <w:rsid w:val="00EA27C1"/>
    <w:rsid w:val="00EC7F98"/>
    <w:rsid w:val="00ED50AF"/>
    <w:rsid w:val="00EE3111"/>
    <w:rsid w:val="00EF6BFE"/>
    <w:rsid w:val="00F04895"/>
    <w:rsid w:val="00F16BF8"/>
    <w:rsid w:val="00F22B57"/>
    <w:rsid w:val="00F243C5"/>
    <w:rsid w:val="00F3153C"/>
    <w:rsid w:val="00F32A1D"/>
    <w:rsid w:val="00F3789E"/>
    <w:rsid w:val="00FB319B"/>
    <w:rsid w:val="00FC2773"/>
    <w:rsid w:val="00FD3DC7"/>
    <w:rsid w:val="00FF44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6AD00D"/>
  <w14:defaultImageDpi w14:val="0"/>
  <w15:docId w15:val="{61531C1E-CAAA-4985-B837-197EF82C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rPr>
  </w:style>
  <w:style w:type="paragraph" w:styleId="berschrift1">
    <w:name w:val="heading 1"/>
    <w:basedOn w:val="Standard"/>
    <w:next w:val="Standard"/>
    <w:link w:val="berschrift1Zchn"/>
    <w:uiPriority w:val="99"/>
    <w:qFormat/>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pPr>
      <w:keepNext/>
      <w:ind w:left="360"/>
      <w:outlineLvl w:val="1"/>
    </w:pPr>
    <w:rPr>
      <w:rFonts w:ascii="Arial" w:hAnsi="Arial" w:cs="Arial"/>
      <w:b/>
      <w:bCs/>
      <w:sz w:val="20"/>
      <w:szCs w:val="20"/>
    </w:rPr>
  </w:style>
  <w:style w:type="paragraph" w:styleId="berschrift3">
    <w:name w:val="heading 3"/>
    <w:basedOn w:val="Standard"/>
    <w:next w:val="Standard"/>
    <w:link w:val="berschrift3Zchn"/>
    <w:uiPriority w:val="99"/>
    <w:qFormat/>
    <w:pPr>
      <w:keepNext/>
      <w:ind w:left="360" w:right="124"/>
      <w:jc w:val="both"/>
      <w:outlineLvl w:val="2"/>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Hyperlink">
    <w:name w:val="Hyperlink"/>
    <w:basedOn w:val="Absatz-Standardschriftart"/>
    <w:uiPriority w:val="99"/>
    <w:rPr>
      <w:rFonts w:cs="Times New Roman"/>
      <w:color w:val="0000FF"/>
      <w:u w:val="single"/>
    </w:rPr>
  </w:style>
  <w:style w:type="character" w:styleId="Seitenzahl">
    <w:name w:val="page number"/>
    <w:basedOn w:val="Absatz-Standardschriftart"/>
    <w:uiPriority w:val="99"/>
    <w:rPr>
      <w:rFonts w:cs="Times New Roman"/>
    </w:rPr>
  </w:style>
  <w:style w:type="paragraph" w:styleId="Textkrper">
    <w:name w:val="Body Text"/>
    <w:basedOn w:val="Standard"/>
    <w:link w:val="TextkrperZchn"/>
    <w:uiPriority w:val="99"/>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customStyle="1" w:styleId="EinzugmitPunkt">
    <w:name w:val="Einzug mit Punkt"/>
    <w:basedOn w:val="Standard"/>
    <w:autoRedefine/>
    <w:uiPriority w:val="99"/>
    <w:pPr>
      <w:numPr>
        <w:numId w:val="19"/>
      </w:numPr>
      <w:jc w:val="both"/>
    </w:pPr>
    <w:rPr>
      <w:rFonts w:ascii="Arial" w:hAnsi="Arial" w:cs="Arial"/>
      <w:b/>
      <w:bCs/>
      <w:sz w:val="20"/>
      <w:szCs w:val="20"/>
    </w:rPr>
  </w:style>
  <w:style w:type="paragraph" w:customStyle="1" w:styleId="Standard12">
    <w:name w:val="Standard 12"/>
    <w:basedOn w:val="Standard"/>
    <w:uiPriority w:val="99"/>
    <w:rPr>
      <w:rFonts w:ascii="Arial" w:hAnsi="Arial" w:cs="Arial"/>
    </w:rPr>
  </w:style>
  <w:style w:type="paragraph" w:customStyle="1" w:styleId="Standard1230">
    <w:name w:val="Standard 12 3/0"/>
    <w:basedOn w:val="Standard"/>
    <w:uiPriority w:val="99"/>
    <w:pPr>
      <w:widowControl w:val="0"/>
      <w:spacing w:before="60"/>
    </w:pPr>
    <w:rPr>
      <w:rFonts w:ascii="Arial" w:hAnsi="Arial" w:cs="Arial"/>
    </w:rPr>
  </w:style>
  <w:style w:type="paragraph" w:styleId="Listenabsatz">
    <w:name w:val="List Paragraph"/>
    <w:basedOn w:val="Standard"/>
    <w:uiPriority w:val="34"/>
    <w:qFormat/>
    <w:rsid w:val="00115C44"/>
    <w:pPr>
      <w:spacing w:after="160" w:line="259" w:lineRule="auto"/>
      <w:ind w:left="720"/>
      <w:contextualSpacing/>
    </w:pPr>
    <w:rPr>
      <w:rFonts w:ascii="Calibri" w:hAnsi="Calibri"/>
      <w:sz w:val="22"/>
      <w:szCs w:val="22"/>
      <w:lang w:eastAsia="en-US"/>
    </w:rPr>
  </w:style>
  <w:style w:type="character" w:styleId="Fett">
    <w:name w:val="Strong"/>
    <w:uiPriority w:val="22"/>
    <w:qFormat/>
    <w:rsid w:val="00967529"/>
    <w:rPr>
      <w:b/>
      <w:bCs/>
    </w:rPr>
  </w:style>
  <w:style w:type="paragraph" w:styleId="StandardWeb">
    <w:name w:val="Normal (Web)"/>
    <w:basedOn w:val="Standard"/>
    <w:uiPriority w:val="99"/>
    <w:semiHidden/>
    <w:unhideWhenUsed/>
    <w:rsid w:val="00967529"/>
    <w:pPr>
      <w:spacing w:before="100" w:beforeAutospacing="1" w:after="300"/>
    </w:pPr>
  </w:style>
  <w:style w:type="paragraph" w:styleId="Funotentext">
    <w:name w:val="footnote text"/>
    <w:basedOn w:val="Standard"/>
    <w:link w:val="FunotentextZchn"/>
    <w:uiPriority w:val="99"/>
    <w:semiHidden/>
    <w:unhideWhenUsed/>
    <w:rsid w:val="003915A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3915A2"/>
    <w:rPr>
      <w:rFonts w:asciiTheme="minorHAnsi" w:eastAsiaTheme="minorHAnsi" w:hAnsiTheme="minorHAnsi" w:cstheme="minorBidi"/>
      <w:sz w:val="20"/>
      <w:szCs w:val="20"/>
      <w:lang w:eastAsia="en-US"/>
    </w:rPr>
  </w:style>
  <w:style w:type="character" w:styleId="Funotenzeichen">
    <w:name w:val="footnote reference"/>
    <w:basedOn w:val="Absatz-Standardschriftart"/>
    <w:uiPriority w:val="99"/>
    <w:semiHidden/>
    <w:unhideWhenUsed/>
    <w:rsid w:val="003915A2"/>
    <w:rPr>
      <w:vertAlign w:val="superscript"/>
    </w:rPr>
  </w:style>
  <w:style w:type="paragraph" w:customStyle="1" w:styleId="Default">
    <w:name w:val="Default"/>
    <w:rsid w:val="003915A2"/>
    <w:pPr>
      <w:autoSpaceDE w:val="0"/>
      <w:autoSpaceDN w:val="0"/>
      <w:adjustRightInd w:val="0"/>
      <w:spacing w:after="0" w:line="240" w:lineRule="auto"/>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2999">
      <w:marLeft w:val="0"/>
      <w:marRight w:val="0"/>
      <w:marTop w:val="0"/>
      <w:marBottom w:val="0"/>
      <w:divBdr>
        <w:top w:val="none" w:sz="0" w:space="0" w:color="auto"/>
        <w:left w:val="none" w:sz="0" w:space="0" w:color="auto"/>
        <w:bottom w:val="none" w:sz="0" w:space="0" w:color="auto"/>
        <w:right w:val="none" w:sz="0" w:space="0" w:color="auto"/>
      </w:divBdr>
    </w:div>
    <w:div w:id="2018268345">
      <w:bodyDiv w:val="1"/>
      <w:marLeft w:val="0"/>
      <w:marRight w:val="0"/>
      <w:marTop w:val="0"/>
      <w:marBottom w:val="300"/>
      <w:divBdr>
        <w:top w:val="none" w:sz="0" w:space="0" w:color="auto"/>
        <w:left w:val="none" w:sz="0" w:space="0" w:color="auto"/>
        <w:bottom w:val="none" w:sz="0" w:space="0" w:color="auto"/>
        <w:right w:val="none" w:sz="0" w:space="0" w:color="auto"/>
      </w:divBdr>
      <w:divsChild>
        <w:div w:id="622229415">
          <w:marLeft w:val="0"/>
          <w:marRight w:val="0"/>
          <w:marTop w:val="0"/>
          <w:marBottom w:val="0"/>
          <w:divBdr>
            <w:top w:val="none" w:sz="0" w:space="0" w:color="auto"/>
            <w:left w:val="none" w:sz="0" w:space="0" w:color="auto"/>
            <w:bottom w:val="none" w:sz="0" w:space="0" w:color="auto"/>
            <w:right w:val="none" w:sz="0" w:space="0" w:color="auto"/>
          </w:divBdr>
          <w:divsChild>
            <w:div w:id="2005040805">
              <w:marLeft w:val="0"/>
              <w:marRight w:val="0"/>
              <w:marTop w:val="0"/>
              <w:marBottom w:val="0"/>
              <w:divBdr>
                <w:top w:val="none" w:sz="0" w:space="0" w:color="auto"/>
                <w:left w:val="none" w:sz="0" w:space="0" w:color="auto"/>
                <w:bottom w:val="none" w:sz="0" w:space="0" w:color="auto"/>
                <w:right w:val="none" w:sz="0" w:space="0" w:color="auto"/>
              </w:divBdr>
              <w:divsChild>
                <w:div w:id="1948346465">
                  <w:marLeft w:val="0"/>
                  <w:marRight w:val="0"/>
                  <w:marTop w:val="0"/>
                  <w:marBottom w:val="0"/>
                  <w:divBdr>
                    <w:top w:val="none" w:sz="0" w:space="0" w:color="auto"/>
                    <w:left w:val="none" w:sz="0" w:space="0" w:color="auto"/>
                    <w:bottom w:val="none" w:sz="0" w:space="0" w:color="auto"/>
                    <w:right w:val="none" w:sz="0" w:space="0" w:color="auto"/>
                  </w:divBdr>
                  <w:divsChild>
                    <w:div w:id="519585302">
                      <w:marLeft w:val="0"/>
                      <w:marRight w:val="0"/>
                      <w:marTop w:val="100"/>
                      <w:marBottom w:val="100"/>
                      <w:divBdr>
                        <w:top w:val="none" w:sz="0" w:space="0" w:color="auto"/>
                        <w:left w:val="none" w:sz="0" w:space="0" w:color="auto"/>
                        <w:bottom w:val="none" w:sz="0" w:space="0" w:color="auto"/>
                        <w:right w:val="none" w:sz="0" w:space="0" w:color="auto"/>
                      </w:divBdr>
                      <w:divsChild>
                        <w:div w:id="940720927">
                          <w:marLeft w:val="0"/>
                          <w:marRight w:val="0"/>
                          <w:marTop w:val="0"/>
                          <w:marBottom w:val="0"/>
                          <w:divBdr>
                            <w:top w:val="none" w:sz="0" w:space="0" w:color="auto"/>
                            <w:left w:val="none" w:sz="0" w:space="0" w:color="auto"/>
                            <w:bottom w:val="none" w:sz="0" w:space="0" w:color="auto"/>
                            <w:right w:val="none" w:sz="0" w:space="0" w:color="auto"/>
                          </w:divBdr>
                          <w:divsChild>
                            <w:div w:id="720596427">
                              <w:marLeft w:val="0"/>
                              <w:marRight w:val="0"/>
                              <w:marTop w:val="0"/>
                              <w:marBottom w:val="0"/>
                              <w:divBdr>
                                <w:top w:val="none" w:sz="0" w:space="0" w:color="auto"/>
                                <w:left w:val="none" w:sz="0" w:space="0" w:color="auto"/>
                                <w:bottom w:val="none" w:sz="0" w:space="0" w:color="auto"/>
                                <w:right w:val="none" w:sz="0" w:space="0" w:color="auto"/>
                              </w:divBdr>
                              <w:divsChild>
                                <w:div w:id="199572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27D9-DA22-4C4E-B65E-963F8DBB8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1781</Words>
  <Characters>13041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Formatvorlage Werkzeugkoffer</vt:lpstr>
    </vt:vector>
  </TitlesOfParts>
  <Company>Matima GmbH</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Werkzeugkoffer</dc:title>
  <dc:creator>Uwe Dahlhaus</dc:creator>
  <cp:lastModifiedBy>Andrea-Gudula Fortmann</cp:lastModifiedBy>
  <cp:revision>3</cp:revision>
  <cp:lastPrinted>2022-12-05T10:38:00Z</cp:lastPrinted>
  <dcterms:created xsi:type="dcterms:W3CDTF">2023-12-15T09:00:00Z</dcterms:created>
  <dcterms:modified xsi:type="dcterms:W3CDTF">2023-12-15T09:01:00Z</dcterms:modified>
</cp:coreProperties>
</file>